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9B64" w14:textId="77777777" w:rsidR="0073334C" w:rsidRPr="0073334C" w:rsidRDefault="0073334C" w:rsidP="001E743D">
      <w:pPr>
        <w:spacing w:after="0" w:line="240" w:lineRule="auto"/>
        <w:jc w:val="center"/>
        <w:rPr>
          <w:rFonts w:ascii="Arial" w:eastAsia="Calibri" w:hAnsi="Arial" w:cs="Arial"/>
          <w:b/>
          <w:spacing w:val="20"/>
          <w:sz w:val="28"/>
          <w:szCs w:val="28"/>
        </w:rPr>
      </w:pPr>
      <w:r w:rsidRPr="0073334C">
        <w:rPr>
          <w:rFonts w:ascii="Arial" w:eastAsia="Calibri" w:hAnsi="Arial" w:cs="Arial"/>
          <w:b/>
          <w:spacing w:val="20"/>
          <w:sz w:val="28"/>
          <w:szCs w:val="28"/>
        </w:rPr>
        <w:t>ADATKEZELÉSI TÁJÉKOZTATÓ</w:t>
      </w:r>
    </w:p>
    <w:p w14:paraId="278A1788" w14:textId="3094B97E" w:rsidR="0073334C" w:rsidRPr="004D2FB1" w:rsidRDefault="0073334C" w:rsidP="001E743D">
      <w:pPr>
        <w:spacing w:after="0" w:line="240" w:lineRule="auto"/>
        <w:jc w:val="center"/>
        <w:rPr>
          <w:rFonts w:ascii="Arial" w:eastAsia="Calibri" w:hAnsi="Arial" w:cs="Arial"/>
          <w:b/>
          <w:sz w:val="20"/>
          <w:szCs w:val="20"/>
        </w:rPr>
      </w:pPr>
      <w:r w:rsidRPr="004D2FB1">
        <w:rPr>
          <w:rFonts w:ascii="Arial" w:eastAsia="Calibri" w:hAnsi="Arial" w:cs="Arial"/>
          <w:b/>
          <w:sz w:val="20"/>
          <w:szCs w:val="20"/>
        </w:rPr>
        <w:t>–</w:t>
      </w:r>
      <w:r w:rsidR="007B7CCE" w:rsidRPr="004D2FB1">
        <w:rPr>
          <w:rFonts w:ascii="Arial" w:eastAsia="Calibri" w:hAnsi="Arial" w:cs="Arial"/>
          <w:b/>
          <w:sz w:val="20"/>
          <w:szCs w:val="20"/>
        </w:rPr>
        <w:t xml:space="preserve"> </w:t>
      </w:r>
      <w:bookmarkStart w:id="0" w:name="_Hlk96605139"/>
      <w:r w:rsidR="00F766F4" w:rsidRPr="004D2FB1">
        <w:rPr>
          <w:rFonts w:ascii="Arial" w:eastAsia="Calibri" w:hAnsi="Arial" w:cs="Arial"/>
          <w:b/>
          <w:sz w:val="20"/>
          <w:szCs w:val="20"/>
        </w:rPr>
        <w:t>Székesfehérvár K</w:t>
      </w:r>
      <w:r w:rsidR="00E10A70" w:rsidRPr="004D2FB1">
        <w:rPr>
          <w:rFonts w:ascii="Arial" w:eastAsia="Calibri" w:hAnsi="Arial" w:cs="Arial"/>
          <w:b/>
          <w:sz w:val="20"/>
          <w:szCs w:val="20"/>
        </w:rPr>
        <w:t>límastratégiá</w:t>
      </w:r>
      <w:r w:rsidR="00F766F4" w:rsidRPr="004D2FB1">
        <w:rPr>
          <w:rFonts w:ascii="Arial" w:eastAsia="Calibri" w:hAnsi="Arial" w:cs="Arial"/>
          <w:b/>
          <w:sz w:val="20"/>
          <w:szCs w:val="20"/>
        </w:rPr>
        <w:t>j</w:t>
      </w:r>
      <w:r w:rsidR="004D2FB1" w:rsidRPr="004D2FB1">
        <w:rPr>
          <w:rFonts w:ascii="Arial" w:eastAsia="Calibri" w:hAnsi="Arial" w:cs="Arial"/>
          <w:b/>
          <w:sz w:val="20"/>
          <w:szCs w:val="20"/>
        </w:rPr>
        <w:t xml:space="preserve">ának a </w:t>
      </w:r>
      <w:hyperlink r:id="rId7" w:history="1">
        <w:r w:rsidR="004D2FB1" w:rsidRPr="004D2FB1">
          <w:rPr>
            <w:rStyle w:val="Hiperhivatkozs"/>
            <w:rFonts w:ascii="Arial" w:eastAsia="Calibri" w:hAnsi="Arial" w:cs="Arial"/>
            <w:b/>
            <w:sz w:val="20"/>
            <w:szCs w:val="20"/>
          </w:rPr>
          <w:t>www.szekesfehervar.hu/tegyunkegyutt2030</w:t>
        </w:r>
      </w:hyperlink>
      <w:r w:rsidR="004D2FB1" w:rsidRPr="004D2FB1">
        <w:rPr>
          <w:rFonts w:ascii="Arial" w:eastAsia="Calibri" w:hAnsi="Arial" w:cs="Arial"/>
          <w:b/>
          <w:sz w:val="20"/>
          <w:szCs w:val="20"/>
        </w:rPr>
        <w:t xml:space="preserve"> honlapon biztosított véleményező felületen történő véleményezés</w:t>
      </w:r>
      <w:r w:rsidR="00F33231">
        <w:rPr>
          <w:rFonts w:ascii="Arial" w:eastAsia="Calibri" w:hAnsi="Arial" w:cs="Arial"/>
          <w:b/>
          <w:sz w:val="20"/>
          <w:szCs w:val="20"/>
        </w:rPr>
        <w:t>éhez kapcsolódó</w:t>
      </w:r>
      <w:r w:rsidR="004D2FB1" w:rsidRPr="004D2FB1">
        <w:rPr>
          <w:rFonts w:ascii="Arial" w:eastAsia="Calibri" w:hAnsi="Arial" w:cs="Arial"/>
          <w:b/>
          <w:sz w:val="20"/>
          <w:szCs w:val="20"/>
        </w:rPr>
        <w:t xml:space="preserve"> </w:t>
      </w:r>
      <w:bookmarkEnd w:id="0"/>
      <w:r w:rsidR="00E174B1" w:rsidRPr="004D2FB1">
        <w:rPr>
          <w:rFonts w:ascii="Arial" w:eastAsia="Calibri" w:hAnsi="Arial" w:cs="Arial"/>
          <w:b/>
          <w:sz w:val="20"/>
          <w:szCs w:val="20"/>
        </w:rPr>
        <w:t>adatkezeléshez</w:t>
      </w:r>
      <w:r w:rsidR="007B7CCE" w:rsidRPr="004D2FB1">
        <w:rPr>
          <w:rFonts w:ascii="Arial" w:eastAsia="Calibri" w:hAnsi="Arial" w:cs="Arial"/>
          <w:b/>
          <w:sz w:val="20"/>
          <w:szCs w:val="20"/>
        </w:rPr>
        <w:t xml:space="preserve"> </w:t>
      </w:r>
      <w:r w:rsidRPr="004D2FB1">
        <w:rPr>
          <w:rFonts w:ascii="Arial" w:eastAsia="Calibri" w:hAnsi="Arial" w:cs="Arial"/>
          <w:b/>
          <w:sz w:val="20"/>
          <w:szCs w:val="20"/>
        </w:rPr>
        <w:t>–</w:t>
      </w:r>
    </w:p>
    <w:p w14:paraId="45039587" w14:textId="4E7EF824" w:rsidR="00F6641C" w:rsidRDefault="00F6641C" w:rsidP="001E743D">
      <w:pPr>
        <w:spacing w:after="0" w:line="240" w:lineRule="auto"/>
        <w:jc w:val="both"/>
        <w:rPr>
          <w:rFonts w:ascii="Arial" w:eastAsia="Times New Roman" w:hAnsi="Arial" w:cs="Arial"/>
          <w:b/>
          <w:bCs/>
          <w:i/>
          <w:iCs/>
        </w:rPr>
      </w:pPr>
    </w:p>
    <w:p w14:paraId="7802653A" w14:textId="77777777" w:rsidR="0030616F" w:rsidRPr="00FF6660" w:rsidRDefault="0030616F" w:rsidP="001E743D">
      <w:pPr>
        <w:spacing w:after="0" w:line="240" w:lineRule="auto"/>
        <w:jc w:val="both"/>
        <w:rPr>
          <w:rFonts w:ascii="Arial" w:eastAsia="Times New Roman" w:hAnsi="Arial" w:cs="Arial"/>
          <w:b/>
          <w:bCs/>
          <w:i/>
          <w:iCs/>
        </w:rPr>
      </w:pPr>
    </w:p>
    <w:p w14:paraId="474AE8FA" w14:textId="77777777" w:rsidR="0030616F" w:rsidRDefault="0030616F" w:rsidP="0030616F">
      <w:pPr>
        <w:spacing w:after="0" w:line="240" w:lineRule="auto"/>
        <w:jc w:val="both"/>
        <w:rPr>
          <w:rFonts w:ascii="Arial" w:eastAsia="Calibri" w:hAnsi="Arial" w:cs="Arial"/>
        </w:rPr>
      </w:pPr>
      <w:r>
        <w:rPr>
          <w:rFonts w:ascii="Arial" w:eastAsia="Calibri" w:hAnsi="Arial" w:cs="Arial"/>
        </w:rPr>
        <w:t xml:space="preserve">Székesfehérvár Klímastratégiája a </w:t>
      </w:r>
      <w:r w:rsidRPr="00657D2E">
        <w:rPr>
          <w:rFonts w:ascii="Arial" w:eastAsia="Calibri" w:hAnsi="Arial" w:cs="Arial"/>
        </w:rPr>
        <w:t>KEHOP-1.2.1-18-2019-00250 azonosító számú, „Klímastratégia létrehozása és szemléletformálás Székesfehérváron” című projekt</w:t>
      </w:r>
      <w:r>
        <w:rPr>
          <w:rFonts w:ascii="Arial" w:eastAsia="Calibri" w:hAnsi="Arial" w:cs="Arial"/>
        </w:rPr>
        <w:t xml:space="preserve"> keretein belül valósul meg. </w:t>
      </w:r>
    </w:p>
    <w:p w14:paraId="1FD89F41" w14:textId="77777777" w:rsidR="0030616F" w:rsidRDefault="0030616F" w:rsidP="0030616F">
      <w:pPr>
        <w:spacing w:after="0" w:line="240" w:lineRule="auto"/>
        <w:jc w:val="both"/>
        <w:rPr>
          <w:rFonts w:ascii="Arial" w:eastAsia="Calibri" w:hAnsi="Arial" w:cs="Arial"/>
          <w:b/>
          <w:bCs/>
          <w:u w:val="single"/>
        </w:rPr>
      </w:pPr>
    </w:p>
    <w:p w14:paraId="546251AF" w14:textId="37F1A718" w:rsidR="0030616F" w:rsidRDefault="0030616F" w:rsidP="0030616F">
      <w:pPr>
        <w:spacing w:after="0" w:line="240" w:lineRule="auto"/>
        <w:jc w:val="both"/>
        <w:rPr>
          <w:rFonts w:ascii="Arial" w:eastAsia="Calibri" w:hAnsi="Arial" w:cs="Arial"/>
        </w:rPr>
      </w:pPr>
      <w:r w:rsidRPr="006D4974">
        <w:rPr>
          <w:rFonts w:ascii="Arial" w:eastAsia="Calibri" w:hAnsi="Arial" w:cs="Arial"/>
        </w:rPr>
        <w:t>A Klímastratégi</w:t>
      </w:r>
      <w:r>
        <w:rPr>
          <w:rFonts w:ascii="Arial" w:eastAsia="Calibri" w:hAnsi="Arial" w:cs="Arial"/>
        </w:rPr>
        <w:t xml:space="preserve">át a lakosság a </w:t>
      </w:r>
      <w:hyperlink r:id="rId8" w:history="1">
        <w:r w:rsidRPr="00D111E2">
          <w:rPr>
            <w:rStyle w:val="Hiperhivatkozs"/>
            <w:rFonts w:ascii="Arial" w:eastAsia="Calibri" w:hAnsi="Arial" w:cs="Arial"/>
          </w:rPr>
          <w:t>https://www.szekesfehervar.hu/tegyunkegyutt2030</w:t>
        </w:r>
      </w:hyperlink>
      <w:r>
        <w:rPr>
          <w:rFonts w:ascii="Arial" w:eastAsia="Calibri" w:hAnsi="Arial" w:cs="Arial"/>
        </w:rPr>
        <w:t xml:space="preserve"> </w:t>
      </w:r>
      <w:r w:rsidRPr="003A1242">
        <w:rPr>
          <w:rFonts w:ascii="Arial" w:eastAsia="Calibri" w:hAnsi="Arial" w:cs="Arial"/>
        </w:rPr>
        <w:t xml:space="preserve">oldalon keresztül </w:t>
      </w:r>
      <w:r w:rsidRPr="00F33231">
        <w:rPr>
          <w:rFonts w:ascii="Arial" w:eastAsia="Calibri" w:hAnsi="Arial" w:cs="Arial"/>
        </w:rPr>
        <w:t>véleményezheti</w:t>
      </w:r>
      <w:r w:rsidRPr="003A1242">
        <w:rPr>
          <w:rFonts w:ascii="Arial" w:eastAsia="Calibri" w:hAnsi="Arial" w:cs="Arial"/>
        </w:rPr>
        <w:t xml:space="preserve">. A vélemény elküldéséhez kötelező megadnia a nevét és e-mail címét. </w:t>
      </w:r>
    </w:p>
    <w:p w14:paraId="4A9A8E28" w14:textId="0EF24E58" w:rsidR="004660D3" w:rsidRDefault="004660D3" w:rsidP="001E743D">
      <w:pPr>
        <w:spacing w:after="0" w:line="240" w:lineRule="auto"/>
        <w:jc w:val="both"/>
        <w:rPr>
          <w:rFonts w:ascii="Arial" w:eastAsia="Calibri" w:hAnsi="Arial" w:cs="Arial"/>
        </w:rPr>
      </w:pPr>
    </w:p>
    <w:p w14:paraId="00B44B95" w14:textId="77777777" w:rsidR="0030616F" w:rsidRPr="0073334C" w:rsidRDefault="0030616F" w:rsidP="001E743D">
      <w:pPr>
        <w:spacing w:after="0" w:line="240" w:lineRule="auto"/>
        <w:jc w:val="both"/>
        <w:rPr>
          <w:rFonts w:ascii="Arial" w:eastAsia="Calibri" w:hAnsi="Arial" w:cs="Arial"/>
        </w:rPr>
      </w:pPr>
    </w:p>
    <w:p w14:paraId="0AC2328A" w14:textId="77777777" w:rsidR="0073334C" w:rsidRPr="0073334C" w:rsidRDefault="0073334C" w:rsidP="001E743D">
      <w:pPr>
        <w:numPr>
          <w:ilvl w:val="0"/>
          <w:numId w:val="1"/>
        </w:numPr>
        <w:spacing w:after="0" w:line="240" w:lineRule="auto"/>
        <w:contextualSpacing/>
        <w:jc w:val="both"/>
        <w:rPr>
          <w:rFonts w:ascii="Arial" w:eastAsia="Calibri" w:hAnsi="Arial" w:cs="Arial"/>
          <w:b/>
        </w:rPr>
      </w:pPr>
      <w:r w:rsidRPr="0073334C">
        <w:rPr>
          <w:rFonts w:ascii="Arial" w:eastAsia="Calibri" w:hAnsi="Arial" w:cs="Arial"/>
          <w:b/>
        </w:rPr>
        <w:t>Adatkezelő megnevezése:</w:t>
      </w:r>
    </w:p>
    <w:p w14:paraId="01ED113B" w14:textId="77777777" w:rsidR="001E743D" w:rsidRDefault="001E743D" w:rsidP="001E743D">
      <w:pPr>
        <w:spacing w:after="0" w:line="240" w:lineRule="auto"/>
        <w:jc w:val="both"/>
        <w:rPr>
          <w:rFonts w:ascii="Arial" w:eastAsia="Calibri" w:hAnsi="Arial" w:cs="Arial"/>
        </w:rPr>
      </w:pPr>
    </w:p>
    <w:p w14:paraId="5719889C" w14:textId="0A97F05F" w:rsidR="0073334C" w:rsidRPr="0073334C" w:rsidRDefault="0073334C" w:rsidP="001E743D">
      <w:pPr>
        <w:spacing w:after="0" w:line="240" w:lineRule="auto"/>
        <w:jc w:val="both"/>
        <w:rPr>
          <w:rFonts w:ascii="Arial" w:eastAsia="Calibri" w:hAnsi="Arial" w:cs="Arial"/>
        </w:rPr>
      </w:pPr>
      <w:r w:rsidRPr="0073334C">
        <w:rPr>
          <w:rFonts w:ascii="Arial" w:eastAsia="Calibri" w:hAnsi="Arial" w:cs="Arial"/>
        </w:rPr>
        <w:t>Székesfehérvár Megyei Jogú Város Önkormányzata (a továbbiakban: Önkormányzat)</w:t>
      </w:r>
    </w:p>
    <w:p w14:paraId="5C664D89" w14:textId="2FAEC7A6" w:rsidR="0073334C" w:rsidRPr="0073334C" w:rsidRDefault="00657D2E" w:rsidP="001E743D">
      <w:pPr>
        <w:spacing w:after="0" w:line="240" w:lineRule="auto"/>
        <w:jc w:val="both"/>
        <w:rPr>
          <w:rFonts w:ascii="Arial" w:eastAsia="Calibri" w:hAnsi="Arial" w:cs="Arial"/>
        </w:rPr>
      </w:pPr>
      <w:r>
        <w:rPr>
          <w:rFonts w:ascii="Arial" w:eastAsia="Calibri" w:hAnsi="Arial" w:cs="Arial"/>
        </w:rPr>
        <w:t>(</w:t>
      </w:r>
      <w:r w:rsidR="0073334C" w:rsidRPr="0073334C">
        <w:rPr>
          <w:rFonts w:ascii="Arial" w:eastAsia="Calibri" w:hAnsi="Arial" w:cs="Arial"/>
        </w:rPr>
        <w:t>8000 Székesfehérvár, Városház tér 1.</w:t>
      </w:r>
      <w:r>
        <w:rPr>
          <w:rFonts w:ascii="Arial" w:eastAsia="Calibri" w:hAnsi="Arial" w:cs="Arial"/>
        </w:rPr>
        <w:t>, k</w:t>
      </w:r>
      <w:r w:rsidR="0073334C" w:rsidRPr="0073334C">
        <w:rPr>
          <w:rFonts w:ascii="Arial" w:eastAsia="Calibri" w:hAnsi="Arial" w:cs="Arial"/>
        </w:rPr>
        <w:t xml:space="preserve">épviseli: </w:t>
      </w:r>
      <w:r>
        <w:rPr>
          <w:rFonts w:ascii="Arial" w:eastAsia="Calibri" w:hAnsi="Arial" w:cs="Arial"/>
        </w:rPr>
        <w:t>d</w:t>
      </w:r>
      <w:r w:rsidR="0073334C" w:rsidRPr="0073334C">
        <w:rPr>
          <w:rFonts w:ascii="Arial" w:eastAsia="Calibri" w:hAnsi="Arial" w:cs="Arial"/>
        </w:rPr>
        <w:t>r. Cser-Palkovics András polgármester</w:t>
      </w:r>
      <w:r>
        <w:rPr>
          <w:rFonts w:ascii="Arial" w:eastAsia="Calibri" w:hAnsi="Arial" w:cs="Arial"/>
        </w:rPr>
        <w:t xml:space="preserve">, </w:t>
      </w:r>
      <w:r>
        <w:rPr>
          <w:rFonts w:ascii="Arial" w:eastAsia="Calibri" w:hAnsi="Arial" w:cs="Arial"/>
        </w:rPr>
        <w:br/>
        <w:t>t</w:t>
      </w:r>
      <w:r w:rsidR="0073334C" w:rsidRPr="0073334C">
        <w:rPr>
          <w:rFonts w:ascii="Arial" w:eastAsia="Calibri" w:hAnsi="Arial" w:cs="Arial"/>
        </w:rPr>
        <w:t xml:space="preserve">elefon: +36 (22) 537-100; e-mail: </w:t>
      </w:r>
      <w:hyperlink r:id="rId9" w:history="1">
        <w:r w:rsidR="0073334C" w:rsidRPr="0073334C">
          <w:rPr>
            <w:rFonts w:ascii="Arial" w:eastAsia="Calibri" w:hAnsi="Arial" w:cs="Arial"/>
            <w:bCs/>
            <w:color w:val="0563C1"/>
            <w:u w:val="single"/>
          </w:rPr>
          <w:t>polgarmester@pmhiv.szekesfehervar.hu</w:t>
        </w:r>
      </w:hyperlink>
      <w:r w:rsidR="0073334C" w:rsidRPr="0073334C">
        <w:rPr>
          <w:rFonts w:ascii="Arial" w:eastAsia="Calibri" w:hAnsi="Arial" w:cs="Arial"/>
          <w:bCs/>
          <w:color w:val="365F91" w:themeColor="accent1" w:themeShade="BF"/>
        </w:rPr>
        <w:t>)</w:t>
      </w:r>
    </w:p>
    <w:p w14:paraId="5BB9664C" w14:textId="5F2DFDA6" w:rsidR="0073334C" w:rsidRDefault="0073334C" w:rsidP="001E743D">
      <w:pPr>
        <w:spacing w:after="0" w:line="240" w:lineRule="auto"/>
        <w:jc w:val="both"/>
        <w:rPr>
          <w:rFonts w:ascii="Arial" w:eastAsia="Calibri" w:hAnsi="Arial" w:cs="Arial"/>
        </w:rPr>
      </w:pPr>
    </w:p>
    <w:p w14:paraId="0268BB0D" w14:textId="77777777" w:rsidR="00657D2E" w:rsidRPr="0073334C" w:rsidRDefault="00657D2E" w:rsidP="001E743D">
      <w:pPr>
        <w:spacing w:after="0" w:line="240" w:lineRule="auto"/>
        <w:jc w:val="both"/>
        <w:rPr>
          <w:rFonts w:ascii="Arial" w:eastAsia="Calibri" w:hAnsi="Arial" w:cs="Arial"/>
        </w:rPr>
      </w:pPr>
    </w:p>
    <w:p w14:paraId="7296502B" w14:textId="77777777" w:rsidR="0073334C" w:rsidRPr="0073334C" w:rsidRDefault="0073334C" w:rsidP="001E743D">
      <w:pPr>
        <w:numPr>
          <w:ilvl w:val="0"/>
          <w:numId w:val="1"/>
        </w:numPr>
        <w:spacing w:after="0" w:line="240" w:lineRule="auto"/>
        <w:ind w:left="567" w:hanging="567"/>
        <w:contextualSpacing/>
        <w:jc w:val="both"/>
        <w:rPr>
          <w:rFonts w:ascii="Arial" w:eastAsia="Calibri" w:hAnsi="Arial" w:cs="Arial"/>
          <w:b/>
        </w:rPr>
      </w:pPr>
      <w:r w:rsidRPr="0073334C">
        <w:rPr>
          <w:rFonts w:ascii="Arial" w:eastAsia="Calibri" w:hAnsi="Arial" w:cs="Arial"/>
          <w:b/>
        </w:rPr>
        <w:t>Adatvédelmi tisztviselő elérhetőségei:</w:t>
      </w:r>
    </w:p>
    <w:p w14:paraId="0B8E644E" w14:textId="77777777" w:rsidR="0073334C" w:rsidRPr="0073334C" w:rsidRDefault="0073334C" w:rsidP="001E743D">
      <w:pPr>
        <w:spacing w:after="0" w:line="240" w:lineRule="auto"/>
        <w:jc w:val="both"/>
        <w:rPr>
          <w:rFonts w:ascii="Arial" w:eastAsia="Calibri" w:hAnsi="Arial" w:cs="Arial"/>
        </w:rPr>
      </w:pPr>
      <w:r w:rsidRPr="0073334C">
        <w:rPr>
          <w:rFonts w:ascii="Arial" w:eastAsia="Calibri" w:hAnsi="Arial" w:cs="Arial"/>
        </w:rPr>
        <w:t xml:space="preserve">8000 Székesfehérvár, Városház tér 1., </w:t>
      </w:r>
      <w:hyperlink r:id="rId10" w:history="1">
        <w:r w:rsidRPr="0073334C">
          <w:rPr>
            <w:rFonts w:ascii="Arial" w:eastAsia="Calibri" w:hAnsi="Arial" w:cs="Arial"/>
            <w:color w:val="365F91" w:themeColor="accent1" w:themeShade="BF"/>
            <w:spacing w:val="-10"/>
            <w:u w:val="single"/>
          </w:rPr>
          <w:t>adatvedelem@pmhiv.szekesfehervar.hu</w:t>
        </w:r>
      </w:hyperlink>
    </w:p>
    <w:p w14:paraId="70AAC05A" w14:textId="06DC8ADD" w:rsidR="0073334C" w:rsidRDefault="0073334C" w:rsidP="001E743D">
      <w:pPr>
        <w:spacing w:after="0" w:line="240" w:lineRule="auto"/>
        <w:jc w:val="both"/>
        <w:rPr>
          <w:rFonts w:ascii="Arial" w:eastAsia="Calibri" w:hAnsi="Arial" w:cs="Arial"/>
        </w:rPr>
      </w:pPr>
    </w:p>
    <w:p w14:paraId="55C7E90C" w14:textId="77777777" w:rsidR="00657D2E" w:rsidRPr="0073334C" w:rsidRDefault="00657D2E" w:rsidP="001E743D">
      <w:pPr>
        <w:spacing w:after="0" w:line="240" w:lineRule="auto"/>
        <w:jc w:val="both"/>
        <w:rPr>
          <w:rFonts w:ascii="Arial" w:eastAsia="Calibri" w:hAnsi="Arial" w:cs="Arial"/>
        </w:rPr>
      </w:pPr>
    </w:p>
    <w:p w14:paraId="61A2297D" w14:textId="4EE86474" w:rsidR="0073334C" w:rsidRDefault="0073334C" w:rsidP="001E743D">
      <w:pPr>
        <w:numPr>
          <w:ilvl w:val="0"/>
          <w:numId w:val="1"/>
        </w:numPr>
        <w:spacing w:after="0" w:line="240" w:lineRule="auto"/>
        <w:ind w:left="567" w:hanging="567"/>
        <w:contextualSpacing/>
        <w:jc w:val="both"/>
        <w:rPr>
          <w:rFonts w:ascii="Arial" w:eastAsia="Calibri" w:hAnsi="Arial" w:cs="Arial"/>
          <w:b/>
        </w:rPr>
      </w:pPr>
      <w:r w:rsidRPr="0073334C">
        <w:rPr>
          <w:rFonts w:ascii="Arial" w:eastAsia="Calibri" w:hAnsi="Arial" w:cs="Arial"/>
          <w:b/>
        </w:rPr>
        <w:t>A kezelt személyes adatok köre</w:t>
      </w:r>
      <w:r w:rsidR="00657D2E">
        <w:rPr>
          <w:rFonts w:ascii="Arial" w:eastAsia="Calibri" w:hAnsi="Arial" w:cs="Arial"/>
          <w:b/>
        </w:rPr>
        <w:t xml:space="preserve">, </w:t>
      </w:r>
      <w:r w:rsidRPr="0073334C">
        <w:rPr>
          <w:rFonts w:ascii="Arial" w:eastAsia="Calibri" w:hAnsi="Arial" w:cs="Arial"/>
          <w:b/>
        </w:rPr>
        <w:t>az adatkezelés célja</w:t>
      </w:r>
      <w:r w:rsidR="00657D2E">
        <w:rPr>
          <w:rFonts w:ascii="Arial" w:eastAsia="Calibri" w:hAnsi="Arial" w:cs="Arial"/>
          <w:b/>
        </w:rPr>
        <w:t>, jogalapja és időtartama</w:t>
      </w:r>
    </w:p>
    <w:p w14:paraId="4462A4BC" w14:textId="77777777" w:rsidR="00657D2E" w:rsidRPr="0073334C" w:rsidRDefault="00657D2E" w:rsidP="00657D2E">
      <w:pPr>
        <w:spacing w:after="0" w:line="240" w:lineRule="auto"/>
        <w:ind w:left="567"/>
        <w:contextualSpacing/>
        <w:jc w:val="both"/>
        <w:rPr>
          <w:rFonts w:ascii="Arial" w:eastAsia="Calibri" w:hAnsi="Arial" w:cs="Arial"/>
          <w:b/>
        </w:rPr>
      </w:pPr>
    </w:p>
    <w:tbl>
      <w:tblPr>
        <w:tblStyle w:val="Rcsostblzat"/>
        <w:tblpPr w:leftFromText="141" w:rightFromText="141" w:vertAnchor="text" w:horzAnchor="margin" w:tblpX="-225" w:tblpY="80"/>
        <w:tblW w:w="9918" w:type="dxa"/>
        <w:tblLayout w:type="fixed"/>
        <w:tblLook w:val="04A0" w:firstRow="1" w:lastRow="0" w:firstColumn="1" w:lastColumn="0" w:noHBand="0" w:noVBand="1"/>
      </w:tblPr>
      <w:tblGrid>
        <w:gridCol w:w="2122"/>
        <w:gridCol w:w="1559"/>
        <w:gridCol w:w="4252"/>
        <w:gridCol w:w="1985"/>
      </w:tblGrid>
      <w:tr w:rsidR="00872EF0" w:rsidRPr="0073334C" w14:paraId="70258D2A" w14:textId="5AE170A9" w:rsidTr="00F33231">
        <w:trPr>
          <w:trHeight w:val="289"/>
        </w:trPr>
        <w:tc>
          <w:tcPr>
            <w:tcW w:w="2122" w:type="dxa"/>
            <w:shd w:val="clear" w:color="auto" w:fill="D9D9D9" w:themeFill="background1" w:themeFillShade="D9"/>
            <w:vAlign w:val="center"/>
          </w:tcPr>
          <w:p w14:paraId="5B942613" w14:textId="77777777" w:rsidR="00872EF0" w:rsidRDefault="00872EF0" w:rsidP="00872EF0">
            <w:pPr>
              <w:jc w:val="center"/>
              <w:rPr>
                <w:rFonts w:ascii="Arial" w:hAnsi="Arial" w:cs="Arial"/>
                <w:b/>
              </w:rPr>
            </w:pPr>
            <w:r w:rsidRPr="0073334C">
              <w:rPr>
                <w:rFonts w:ascii="Arial" w:hAnsi="Arial" w:cs="Arial"/>
                <w:b/>
              </w:rPr>
              <w:t xml:space="preserve">Az </w:t>
            </w:r>
          </w:p>
          <w:p w14:paraId="7640FE59" w14:textId="7392A36B" w:rsidR="00872EF0" w:rsidRPr="0073334C" w:rsidRDefault="00872EF0" w:rsidP="00872EF0">
            <w:pPr>
              <w:jc w:val="center"/>
              <w:rPr>
                <w:rFonts w:ascii="Arial" w:hAnsi="Arial" w:cs="Arial"/>
                <w:b/>
              </w:rPr>
            </w:pPr>
            <w:r w:rsidRPr="0073334C">
              <w:rPr>
                <w:rFonts w:ascii="Arial" w:hAnsi="Arial" w:cs="Arial"/>
                <w:b/>
              </w:rPr>
              <w:t>adatkezelés célja</w:t>
            </w:r>
          </w:p>
        </w:tc>
        <w:tc>
          <w:tcPr>
            <w:tcW w:w="1559" w:type="dxa"/>
            <w:shd w:val="clear" w:color="auto" w:fill="D9D9D9" w:themeFill="background1" w:themeFillShade="D9"/>
            <w:vAlign w:val="center"/>
          </w:tcPr>
          <w:p w14:paraId="218909C8" w14:textId="4FAF4AA9" w:rsidR="00872EF0" w:rsidRPr="0073334C" w:rsidRDefault="00872EF0" w:rsidP="00872EF0">
            <w:pPr>
              <w:jc w:val="center"/>
              <w:rPr>
                <w:rFonts w:ascii="Arial" w:hAnsi="Arial" w:cs="Arial"/>
                <w:b/>
              </w:rPr>
            </w:pPr>
            <w:r w:rsidRPr="0073334C">
              <w:rPr>
                <w:rFonts w:ascii="Arial" w:hAnsi="Arial" w:cs="Arial"/>
                <w:b/>
              </w:rPr>
              <w:t>A kezelt személyes adat</w:t>
            </w:r>
            <w:r w:rsidR="00141BA0">
              <w:rPr>
                <w:rFonts w:ascii="Arial" w:hAnsi="Arial" w:cs="Arial"/>
                <w:b/>
              </w:rPr>
              <w:t>ok</w:t>
            </w:r>
          </w:p>
        </w:tc>
        <w:tc>
          <w:tcPr>
            <w:tcW w:w="4252" w:type="dxa"/>
            <w:shd w:val="clear" w:color="auto" w:fill="D9D9D9" w:themeFill="background1" w:themeFillShade="D9"/>
            <w:vAlign w:val="center"/>
          </w:tcPr>
          <w:p w14:paraId="074EABE8" w14:textId="77777777" w:rsidR="00872EF0" w:rsidRPr="0073334C" w:rsidRDefault="00872EF0" w:rsidP="00872EF0">
            <w:pPr>
              <w:jc w:val="center"/>
              <w:rPr>
                <w:rFonts w:ascii="Arial" w:hAnsi="Arial" w:cs="Arial"/>
                <w:b/>
              </w:rPr>
            </w:pPr>
            <w:r w:rsidRPr="0073334C">
              <w:rPr>
                <w:rFonts w:ascii="Arial" w:eastAsia="Calibri" w:hAnsi="Arial" w:cs="Arial"/>
                <w:b/>
              </w:rPr>
              <w:t>Az adatkezelés jogalapja</w:t>
            </w:r>
          </w:p>
        </w:tc>
        <w:tc>
          <w:tcPr>
            <w:tcW w:w="1985" w:type="dxa"/>
            <w:shd w:val="clear" w:color="auto" w:fill="D9D9D9" w:themeFill="background1" w:themeFillShade="D9"/>
            <w:vAlign w:val="center"/>
          </w:tcPr>
          <w:p w14:paraId="15ABDAB0" w14:textId="4C8A7CC7" w:rsidR="00872EF0" w:rsidRPr="0073334C" w:rsidRDefault="00872EF0" w:rsidP="00872EF0">
            <w:pPr>
              <w:jc w:val="center"/>
              <w:rPr>
                <w:rFonts w:ascii="Arial" w:eastAsia="Calibri" w:hAnsi="Arial" w:cs="Arial"/>
                <w:b/>
              </w:rPr>
            </w:pPr>
            <w:r>
              <w:rPr>
                <w:rFonts w:ascii="Arial" w:eastAsia="Calibri" w:hAnsi="Arial" w:cs="Arial"/>
                <w:b/>
              </w:rPr>
              <w:t>Az adatkezelés időtartama</w:t>
            </w:r>
          </w:p>
        </w:tc>
      </w:tr>
      <w:tr w:rsidR="007B09D5" w:rsidRPr="001457F5" w14:paraId="56AE1F9F" w14:textId="77777777" w:rsidTr="007B09D5">
        <w:trPr>
          <w:trHeight w:val="492"/>
        </w:trPr>
        <w:tc>
          <w:tcPr>
            <w:tcW w:w="2122" w:type="dxa"/>
            <w:vMerge w:val="restart"/>
            <w:vAlign w:val="center"/>
          </w:tcPr>
          <w:p w14:paraId="4C83A2C8" w14:textId="77777777" w:rsidR="007B09D5" w:rsidRDefault="007B09D5" w:rsidP="00872EF0">
            <w:pPr>
              <w:jc w:val="center"/>
              <w:rPr>
                <w:rFonts w:ascii="Arial" w:hAnsi="Arial" w:cs="Arial"/>
              </w:rPr>
            </w:pPr>
            <w:r>
              <w:rPr>
                <w:rFonts w:ascii="Arial" w:hAnsi="Arial" w:cs="Arial"/>
              </w:rPr>
              <w:t>A lakosság véleményének beszerzése a Klímastratégiáról,</w:t>
            </w:r>
          </w:p>
          <w:p w14:paraId="0CB1DF8A" w14:textId="6813C898" w:rsidR="007B09D5" w:rsidRDefault="007B09D5" w:rsidP="004D2FB1">
            <w:pPr>
              <w:jc w:val="center"/>
              <w:rPr>
                <w:rFonts w:ascii="Arial" w:hAnsi="Arial" w:cs="Arial"/>
              </w:rPr>
            </w:pPr>
            <w:r>
              <w:rPr>
                <w:rFonts w:ascii="Arial" w:hAnsi="Arial" w:cs="Arial"/>
              </w:rPr>
              <w:t>válaszadás a felmerült kérdésre</w:t>
            </w:r>
          </w:p>
        </w:tc>
        <w:tc>
          <w:tcPr>
            <w:tcW w:w="1559" w:type="dxa"/>
            <w:vAlign w:val="center"/>
          </w:tcPr>
          <w:p w14:paraId="1ED96968" w14:textId="2B08A584" w:rsidR="007B09D5" w:rsidRDefault="007B09D5" w:rsidP="00872EF0">
            <w:pPr>
              <w:jc w:val="center"/>
              <w:rPr>
                <w:rFonts w:ascii="Arial" w:hAnsi="Arial" w:cs="Arial"/>
              </w:rPr>
            </w:pPr>
            <w:r>
              <w:rPr>
                <w:rFonts w:ascii="Arial" w:hAnsi="Arial" w:cs="Arial"/>
              </w:rPr>
              <w:t>név</w:t>
            </w:r>
          </w:p>
        </w:tc>
        <w:tc>
          <w:tcPr>
            <w:tcW w:w="4252" w:type="dxa"/>
            <w:vMerge w:val="restart"/>
            <w:vAlign w:val="center"/>
          </w:tcPr>
          <w:p w14:paraId="51ECBEA4" w14:textId="77777777" w:rsidR="007B09D5" w:rsidRPr="004D2FB1" w:rsidRDefault="007B09D5" w:rsidP="004D2FB1">
            <w:pPr>
              <w:jc w:val="center"/>
              <w:rPr>
                <w:rFonts w:ascii="Arial" w:eastAsia="Calibri" w:hAnsi="Arial" w:cs="Arial"/>
              </w:rPr>
            </w:pPr>
            <w:r w:rsidRPr="004D2FB1">
              <w:rPr>
                <w:rFonts w:ascii="Arial" w:eastAsia="Calibri" w:hAnsi="Arial" w:cs="Arial"/>
              </w:rPr>
              <w:t xml:space="preserve">Az Európai Parlament és a Tanács 2016. április 27-i (EU) 2016/679 Rendelete (általános adatvédelmi rendelet, </w:t>
            </w:r>
          </w:p>
          <w:p w14:paraId="025A72F9" w14:textId="77777777" w:rsidR="007B09D5" w:rsidRPr="004D2FB1" w:rsidRDefault="007B09D5" w:rsidP="004D2FB1">
            <w:pPr>
              <w:jc w:val="center"/>
              <w:rPr>
                <w:rFonts w:ascii="Arial" w:eastAsia="Calibri" w:hAnsi="Arial" w:cs="Arial"/>
              </w:rPr>
            </w:pPr>
            <w:r w:rsidRPr="004D2FB1">
              <w:rPr>
                <w:rFonts w:ascii="Arial" w:eastAsia="Calibri" w:hAnsi="Arial" w:cs="Arial"/>
              </w:rPr>
              <w:t xml:space="preserve">a továbbiakban: GDPR) </w:t>
            </w:r>
          </w:p>
          <w:p w14:paraId="62F97952" w14:textId="77777777" w:rsidR="007B09D5" w:rsidRPr="00065FF0" w:rsidRDefault="007B09D5" w:rsidP="004D2FB1">
            <w:pPr>
              <w:jc w:val="center"/>
              <w:rPr>
                <w:rFonts w:ascii="Arial" w:eastAsia="Calibri" w:hAnsi="Arial" w:cs="Arial"/>
                <w:b/>
                <w:bCs/>
              </w:rPr>
            </w:pPr>
            <w:r w:rsidRPr="00065FF0">
              <w:rPr>
                <w:rFonts w:ascii="Arial" w:eastAsia="Calibri" w:hAnsi="Arial" w:cs="Arial"/>
                <w:b/>
                <w:bCs/>
              </w:rPr>
              <w:t>6. cikk (1) bekezdés a) pontja</w:t>
            </w:r>
          </w:p>
          <w:p w14:paraId="15AD7E12" w14:textId="17B027D8" w:rsidR="007B09D5" w:rsidRDefault="007B09D5" w:rsidP="004D2FB1">
            <w:pPr>
              <w:jc w:val="center"/>
              <w:rPr>
                <w:rFonts w:ascii="Arial" w:eastAsia="Calibri" w:hAnsi="Arial" w:cs="Arial"/>
                <w:b/>
              </w:rPr>
            </w:pPr>
            <w:r w:rsidRPr="004D2FB1">
              <w:rPr>
                <w:rFonts w:ascii="Arial" w:eastAsia="Calibri" w:hAnsi="Arial" w:cs="Arial"/>
              </w:rPr>
              <w:t>(az Ön hozzájárulása) *</w:t>
            </w:r>
          </w:p>
        </w:tc>
        <w:tc>
          <w:tcPr>
            <w:tcW w:w="1985" w:type="dxa"/>
            <w:vMerge w:val="restart"/>
            <w:vAlign w:val="center"/>
          </w:tcPr>
          <w:p w14:paraId="3BCA305C" w14:textId="38568C05" w:rsidR="007B09D5" w:rsidRPr="00A955E1" w:rsidRDefault="007B09D5" w:rsidP="001E5D1B">
            <w:pPr>
              <w:jc w:val="center"/>
              <w:rPr>
                <w:rFonts w:ascii="Arial" w:eastAsia="Calibri" w:hAnsi="Arial" w:cs="Arial"/>
              </w:rPr>
            </w:pPr>
            <w:r>
              <w:rPr>
                <w:rFonts w:ascii="Arial" w:eastAsia="Calibri" w:hAnsi="Arial" w:cs="Arial"/>
              </w:rPr>
              <w:t>a hozzájárulás visszavonásái</w:t>
            </w:r>
            <w:r w:rsidR="009C6910">
              <w:rPr>
                <w:rFonts w:ascii="Arial" w:eastAsia="Calibri" w:hAnsi="Arial" w:cs="Arial"/>
              </w:rPr>
              <w:t>g</w:t>
            </w:r>
            <w:r w:rsidR="00CA3017">
              <w:rPr>
                <w:rFonts w:ascii="Arial" w:eastAsia="Calibri" w:hAnsi="Arial" w:cs="Arial"/>
              </w:rPr>
              <w:t xml:space="preserve">, </w:t>
            </w:r>
            <w:r w:rsidR="00CA3017" w:rsidRPr="00CA3017">
              <w:rPr>
                <w:rFonts w:ascii="Arial" w:eastAsia="Calibri" w:hAnsi="Arial" w:cs="Arial"/>
              </w:rPr>
              <w:t>de legkésőbb 2027. december 31-ig</w:t>
            </w:r>
          </w:p>
        </w:tc>
      </w:tr>
      <w:tr w:rsidR="007B09D5" w:rsidRPr="001457F5" w14:paraId="1A718D04" w14:textId="77777777" w:rsidTr="007B09D5">
        <w:trPr>
          <w:trHeight w:val="413"/>
        </w:trPr>
        <w:tc>
          <w:tcPr>
            <w:tcW w:w="2122" w:type="dxa"/>
            <w:vMerge/>
            <w:vAlign w:val="center"/>
          </w:tcPr>
          <w:p w14:paraId="3DCC9E65" w14:textId="77777777" w:rsidR="007B09D5" w:rsidRDefault="007B09D5" w:rsidP="00872EF0">
            <w:pPr>
              <w:jc w:val="center"/>
              <w:rPr>
                <w:rFonts w:ascii="Arial" w:hAnsi="Arial" w:cs="Arial"/>
              </w:rPr>
            </w:pPr>
          </w:p>
        </w:tc>
        <w:tc>
          <w:tcPr>
            <w:tcW w:w="1559" w:type="dxa"/>
            <w:vAlign w:val="center"/>
          </w:tcPr>
          <w:p w14:paraId="6DE56A3F" w14:textId="1F9DC2B3" w:rsidR="007B09D5" w:rsidRDefault="007B09D5" w:rsidP="00872EF0">
            <w:pPr>
              <w:jc w:val="center"/>
              <w:rPr>
                <w:rFonts w:ascii="Arial" w:hAnsi="Arial" w:cs="Arial"/>
              </w:rPr>
            </w:pPr>
            <w:r>
              <w:rPr>
                <w:rFonts w:ascii="Arial" w:hAnsi="Arial" w:cs="Arial"/>
              </w:rPr>
              <w:t>e-mail cím</w:t>
            </w:r>
          </w:p>
        </w:tc>
        <w:tc>
          <w:tcPr>
            <w:tcW w:w="4252" w:type="dxa"/>
            <w:vMerge/>
            <w:vAlign w:val="center"/>
          </w:tcPr>
          <w:p w14:paraId="1529DFC3" w14:textId="77777777" w:rsidR="007B09D5" w:rsidRDefault="007B09D5" w:rsidP="00872EF0">
            <w:pPr>
              <w:jc w:val="center"/>
              <w:rPr>
                <w:rFonts w:ascii="Arial" w:eastAsia="Calibri" w:hAnsi="Arial" w:cs="Arial"/>
                <w:b/>
              </w:rPr>
            </w:pPr>
          </w:p>
        </w:tc>
        <w:tc>
          <w:tcPr>
            <w:tcW w:w="1985" w:type="dxa"/>
            <w:vMerge/>
            <w:vAlign w:val="center"/>
          </w:tcPr>
          <w:p w14:paraId="0279EC79" w14:textId="77777777" w:rsidR="007B09D5" w:rsidRPr="00A955E1" w:rsidRDefault="007B09D5" w:rsidP="00872EF0">
            <w:pPr>
              <w:jc w:val="center"/>
              <w:rPr>
                <w:rFonts w:ascii="Arial" w:eastAsia="Calibri" w:hAnsi="Arial" w:cs="Arial"/>
              </w:rPr>
            </w:pPr>
          </w:p>
        </w:tc>
      </w:tr>
      <w:tr w:rsidR="007B09D5" w:rsidRPr="001457F5" w14:paraId="44547A76" w14:textId="77777777" w:rsidTr="00F33231">
        <w:trPr>
          <w:trHeight w:val="686"/>
        </w:trPr>
        <w:tc>
          <w:tcPr>
            <w:tcW w:w="2122" w:type="dxa"/>
            <w:vMerge/>
            <w:vAlign w:val="center"/>
          </w:tcPr>
          <w:p w14:paraId="2CC4133A" w14:textId="77777777" w:rsidR="007B09D5" w:rsidRDefault="007B09D5" w:rsidP="00872EF0">
            <w:pPr>
              <w:jc w:val="center"/>
              <w:rPr>
                <w:rFonts w:ascii="Arial" w:hAnsi="Arial" w:cs="Arial"/>
              </w:rPr>
            </w:pPr>
          </w:p>
        </w:tc>
        <w:tc>
          <w:tcPr>
            <w:tcW w:w="1559" w:type="dxa"/>
            <w:vAlign w:val="center"/>
          </w:tcPr>
          <w:p w14:paraId="79227102" w14:textId="175FBE70" w:rsidR="007B09D5" w:rsidRDefault="007B09D5" w:rsidP="00872EF0">
            <w:pPr>
              <w:jc w:val="center"/>
              <w:rPr>
                <w:rFonts w:ascii="Arial" w:hAnsi="Arial" w:cs="Arial"/>
              </w:rPr>
            </w:pPr>
            <w:r>
              <w:rPr>
                <w:rFonts w:ascii="Arial" w:hAnsi="Arial" w:cs="Arial"/>
              </w:rPr>
              <w:t>egyéb a véleményben megadott személyes adat</w:t>
            </w:r>
          </w:p>
        </w:tc>
        <w:tc>
          <w:tcPr>
            <w:tcW w:w="4252" w:type="dxa"/>
            <w:vMerge/>
            <w:vAlign w:val="center"/>
          </w:tcPr>
          <w:p w14:paraId="39564ADE" w14:textId="77777777" w:rsidR="007B09D5" w:rsidRDefault="007B09D5" w:rsidP="00872EF0">
            <w:pPr>
              <w:jc w:val="center"/>
              <w:rPr>
                <w:rFonts w:ascii="Arial" w:eastAsia="Calibri" w:hAnsi="Arial" w:cs="Arial"/>
                <w:b/>
              </w:rPr>
            </w:pPr>
          </w:p>
        </w:tc>
        <w:tc>
          <w:tcPr>
            <w:tcW w:w="1985" w:type="dxa"/>
            <w:vMerge/>
            <w:vAlign w:val="center"/>
          </w:tcPr>
          <w:p w14:paraId="3E830B47" w14:textId="77777777" w:rsidR="007B09D5" w:rsidRPr="00A955E1" w:rsidRDefault="007B09D5" w:rsidP="00872EF0">
            <w:pPr>
              <w:jc w:val="center"/>
              <w:rPr>
                <w:rFonts w:ascii="Arial" w:eastAsia="Calibri" w:hAnsi="Arial" w:cs="Arial"/>
              </w:rPr>
            </w:pPr>
          </w:p>
        </w:tc>
      </w:tr>
    </w:tbl>
    <w:p w14:paraId="35E01C31" w14:textId="77777777" w:rsidR="006E4971" w:rsidRPr="004F048C" w:rsidRDefault="006E4971" w:rsidP="001E743D">
      <w:pPr>
        <w:spacing w:after="0" w:line="240" w:lineRule="auto"/>
        <w:jc w:val="both"/>
        <w:rPr>
          <w:rFonts w:ascii="Arial" w:eastAsia="Calibri" w:hAnsi="Arial" w:cs="Arial"/>
        </w:rPr>
      </w:pPr>
    </w:p>
    <w:p w14:paraId="2DDFC693" w14:textId="0DB80231" w:rsidR="00FF38D4" w:rsidRPr="00FF38D4" w:rsidRDefault="00FF38D4" w:rsidP="001E743D">
      <w:pPr>
        <w:spacing w:after="0" w:line="240" w:lineRule="auto"/>
        <w:jc w:val="both"/>
        <w:rPr>
          <w:rFonts w:ascii="Arial" w:eastAsia="Calibri" w:hAnsi="Arial" w:cs="Arial"/>
        </w:rPr>
      </w:pPr>
      <w:r w:rsidRPr="004F048C">
        <w:rPr>
          <w:rFonts w:ascii="Arial" w:eastAsia="Calibri" w:hAnsi="Arial" w:cs="Arial"/>
        </w:rPr>
        <w:t>Az adatkez</w:t>
      </w:r>
      <w:r w:rsidR="007C6C27">
        <w:rPr>
          <w:rFonts w:ascii="Arial" w:eastAsia="Calibri" w:hAnsi="Arial" w:cs="Arial"/>
        </w:rPr>
        <w:t>e</w:t>
      </w:r>
      <w:r w:rsidRPr="004F048C">
        <w:rPr>
          <w:rFonts w:ascii="Arial" w:eastAsia="Calibri" w:hAnsi="Arial" w:cs="Arial"/>
        </w:rPr>
        <w:t xml:space="preserve">léshez adott </w:t>
      </w:r>
      <w:r w:rsidRPr="007C6C27">
        <w:rPr>
          <w:rFonts w:ascii="Arial" w:eastAsia="Calibri" w:hAnsi="Arial" w:cs="Arial"/>
          <w:b/>
          <w:bCs/>
        </w:rPr>
        <w:t>hozzájárulás visszavonható</w:t>
      </w:r>
      <w:r w:rsidRPr="004F048C">
        <w:rPr>
          <w:rFonts w:ascii="Arial" w:eastAsia="Calibri" w:hAnsi="Arial" w:cs="Arial"/>
        </w:rPr>
        <w:t xml:space="preserve">, erről bővebben a </w:t>
      </w:r>
      <w:r w:rsidR="004F048C">
        <w:rPr>
          <w:rFonts w:ascii="Arial" w:eastAsia="Calibri" w:hAnsi="Arial" w:cs="Arial"/>
        </w:rPr>
        <w:t>I</w:t>
      </w:r>
      <w:r w:rsidRPr="004F048C">
        <w:rPr>
          <w:rFonts w:ascii="Arial" w:eastAsia="Calibri" w:hAnsi="Arial" w:cs="Arial"/>
        </w:rPr>
        <w:t>V.5. pontban olvashat.</w:t>
      </w:r>
    </w:p>
    <w:p w14:paraId="13F4DE25" w14:textId="77777777" w:rsidR="00FF38D4" w:rsidRPr="004F048C" w:rsidRDefault="00FF38D4" w:rsidP="001E743D">
      <w:pPr>
        <w:spacing w:after="0" w:line="240" w:lineRule="auto"/>
        <w:jc w:val="both"/>
        <w:rPr>
          <w:rFonts w:ascii="Arial" w:eastAsia="Calibri" w:hAnsi="Arial" w:cs="Arial"/>
        </w:rPr>
      </w:pPr>
    </w:p>
    <w:p w14:paraId="189D9D05" w14:textId="4632D271" w:rsidR="004F048C" w:rsidRPr="00065FF0" w:rsidRDefault="004F048C" w:rsidP="001E743D">
      <w:pPr>
        <w:spacing w:after="0" w:line="240" w:lineRule="auto"/>
        <w:jc w:val="both"/>
        <w:rPr>
          <w:rFonts w:ascii="Arial" w:eastAsia="Calibri" w:hAnsi="Arial" w:cs="Arial"/>
        </w:rPr>
      </w:pPr>
      <w:r w:rsidRPr="004F048C">
        <w:rPr>
          <w:rFonts w:ascii="Arial" w:eastAsia="Calibri" w:hAnsi="Arial" w:cs="Arial"/>
        </w:rPr>
        <w:t>*</w:t>
      </w:r>
      <w:r w:rsidR="00A955E1" w:rsidRPr="004F048C">
        <w:rPr>
          <w:rFonts w:ascii="Arial" w:eastAsia="Calibri" w:hAnsi="Arial" w:cs="Arial"/>
        </w:rPr>
        <w:t xml:space="preserve">A </w:t>
      </w:r>
      <w:r w:rsidR="00A955E1" w:rsidRPr="004F048C">
        <w:rPr>
          <w:rFonts w:ascii="Arial" w:eastAsia="Calibri" w:hAnsi="Arial" w:cs="Arial"/>
          <w:b/>
          <w:bCs/>
        </w:rPr>
        <w:t>18. életévét be nem töltött kiskorú</w:t>
      </w:r>
      <w:r w:rsidR="00A955E1" w:rsidRPr="004F048C">
        <w:rPr>
          <w:rFonts w:ascii="Arial" w:eastAsia="Calibri" w:hAnsi="Arial" w:cs="Arial"/>
        </w:rPr>
        <w:t xml:space="preserve"> helyett és nevében a hozzájárulást a szülő vagy a gondviselő teheti meg.</w:t>
      </w:r>
    </w:p>
    <w:p w14:paraId="2603BF4C" w14:textId="77777777" w:rsidR="004F048C" w:rsidRPr="0073334C" w:rsidRDefault="004F048C" w:rsidP="001E743D">
      <w:pPr>
        <w:spacing w:after="0" w:line="240" w:lineRule="auto"/>
        <w:jc w:val="both"/>
        <w:rPr>
          <w:rFonts w:ascii="Arial" w:eastAsia="Calibri" w:hAnsi="Arial" w:cs="Arial"/>
          <w:b/>
        </w:rPr>
      </w:pPr>
    </w:p>
    <w:p w14:paraId="7C4DD8C9" w14:textId="77777777" w:rsidR="0073334C" w:rsidRPr="0073334C" w:rsidRDefault="0073334C" w:rsidP="001E743D">
      <w:pPr>
        <w:numPr>
          <w:ilvl w:val="0"/>
          <w:numId w:val="3"/>
        </w:numPr>
        <w:spacing w:after="0" w:line="240" w:lineRule="auto"/>
        <w:ind w:left="567" w:hanging="567"/>
        <w:contextualSpacing/>
        <w:jc w:val="both"/>
        <w:rPr>
          <w:rFonts w:ascii="Arial" w:eastAsia="Calibri" w:hAnsi="Arial" w:cs="Arial"/>
          <w:b/>
        </w:rPr>
      </w:pPr>
      <w:r w:rsidRPr="0073334C">
        <w:rPr>
          <w:rFonts w:ascii="Arial" w:eastAsia="Calibri" w:hAnsi="Arial" w:cs="Arial"/>
          <w:b/>
        </w:rPr>
        <w:t>Az Ön adatkezeléssel kapcsolatos jogai:</w:t>
      </w:r>
    </w:p>
    <w:p w14:paraId="51828371" w14:textId="77777777" w:rsidR="0073334C" w:rsidRPr="0073334C" w:rsidRDefault="0073334C" w:rsidP="001E743D">
      <w:pPr>
        <w:spacing w:after="0" w:line="240" w:lineRule="auto"/>
        <w:ind w:left="862"/>
        <w:contextualSpacing/>
        <w:jc w:val="both"/>
        <w:rPr>
          <w:rFonts w:ascii="Arial" w:eastAsia="Calibri" w:hAnsi="Arial" w:cs="Arial"/>
          <w:b/>
        </w:rPr>
      </w:pPr>
    </w:p>
    <w:p w14:paraId="16F95999" w14:textId="6704170E" w:rsidR="0073334C" w:rsidRDefault="0073334C" w:rsidP="001E743D">
      <w:pPr>
        <w:spacing w:after="0" w:line="240" w:lineRule="auto"/>
        <w:jc w:val="both"/>
        <w:rPr>
          <w:rFonts w:ascii="Arial" w:eastAsia="Calibri" w:hAnsi="Arial" w:cs="Arial"/>
        </w:rPr>
      </w:pPr>
      <w:r w:rsidRPr="0073334C">
        <w:rPr>
          <w:rFonts w:ascii="Arial" w:eastAsia="Calibri" w:hAnsi="Arial" w:cs="Arial"/>
        </w:rPr>
        <w:t>Önt a személyes adatai kezelésével összefüggésben az alábbi jogok illetik:</w:t>
      </w:r>
    </w:p>
    <w:p w14:paraId="22F56E4C" w14:textId="77777777" w:rsidR="003D29CB" w:rsidRPr="0073334C" w:rsidRDefault="003D29CB" w:rsidP="001E743D">
      <w:pPr>
        <w:spacing w:after="0" w:line="240" w:lineRule="auto"/>
        <w:jc w:val="both"/>
        <w:rPr>
          <w:rFonts w:ascii="Arial" w:eastAsia="Calibri" w:hAnsi="Arial" w:cs="Arial"/>
        </w:rPr>
      </w:pPr>
    </w:p>
    <w:p w14:paraId="76EF0A5C" w14:textId="77777777" w:rsidR="0073334C" w:rsidRPr="0073334C" w:rsidRDefault="0073334C" w:rsidP="001E743D">
      <w:pPr>
        <w:numPr>
          <w:ilvl w:val="0"/>
          <w:numId w:val="4"/>
        </w:numPr>
        <w:spacing w:after="0" w:line="240" w:lineRule="auto"/>
        <w:contextualSpacing/>
        <w:jc w:val="both"/>
        <w:rPr>
          <w:rFonts w:ascii="Arial" w:eastAsia="Calibri" w:hAnsi="Arial" w:cs="Arial"/>
        </w:rPr>
      </w:pPr>
      <w:r w:rsidRPr="0073334C">
        <w:rPr>
          <w:rFonts w:ascii="Arial" w:eastAsia="Calibri" w:hAnsi="Arial" w:cs="Arial"/>
          <w:b/>
        </w:rPr>
        <w:t>Hozzáféréshez való jog</w:t>
      </w:r>
      <w:r w:rsidRPr="0073334C">
        <w:rPr>
          <w:rFonts w:ascii="Arial" w:eastAsia="Calibri" w:hAnsi="Arial" w:cs="Arial"/>
        </w:rPr>
        <w:t xml:space="preserve"> </w:t>
      </w:r>
    </w:p>
    <w:p w14:paraId="4B6D6C13" w14:textId="77777777" w:rsidR="0073334C" w:rsidRPr="0073334C" w:rsidRDefault="0073334C" w:rsidP="001E743D">
      <w:pPr>
        <w:spacing w:after="0" w:line="240" w:lineRule="auto"/>
        <w:ind w:left="720"/>
        <w:contextualSpacing/>
        <w:jc w:val="both"/>
        <w:rPr>
          <w:rFonts w:ascii="Arial" w:eastAsia="Calibri" w:hAnsi="Arial" w:cs="Arial"/>
        </w:rPr>
      </w:pPr>
      <w:r w:rsidRPr="0073334C">
        <w:rPr>
          <w:rFonts w:ascii="Arial" w:eastAsia="Calibri" w:hAnsi="Arial" w:cs="Arial"/>
        </w:rPr>
        <w:t>Ön jogosult arra, hogy az Önkormányzattól visszajelzést kapjon arra vonatkozóan, hogy személyes adatainak kezelése folyamatban van-e.</w:t>
      </w:r>
    </w:p>
    <w:p w14:paraId="3FD7EA19" w14:textId="77777777" w:rsidR="0073334C" w:rsidRPr="0073334C" w:rsidRDefault="0073334C" w:rsidP="001E743D">
      <w:pPr>
        <w:spacing w:after="0" w:line="240" w:lineRule="auto"/>
        <w:ind w:left="720"/>
        <w:contextualSpacing/>
        <w:jc w:val="both"/>
        <w:rPr>
          <w:rFonts w:ascii="Arial" w:eastAsia="Calibri" w:hAnsi="Arial" w:cs="Arial"/>
        </w:rPr>
      </w:pPr>
      <w:r w:rsidRPr="0073334C">
        <w:rPr>
          <w:rFonts w:ascii="Arial" w:eastAsia="Calibri" w:hAnsi="Arial" w:cs="Arial"/>
        </w:rPr>
        <w:t>Amennyiben ilyen adatkezelés folyamatban van, jogosult arra, hogy tájékoztatást kapjon:</w:t>
      </w:r>
    </w:p>
    <w:p w14:paraId="593C88B6"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az adatkezelés céljáról, </w:t>
      </w:r>
    </w:p>
    <w:p w14:paraId="0255A0D6"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az érintett személyes adatok kategóriáiról, </w:t>
      </w:r>
    </w:p>
    <w:p w14:paraId="2A07E8BE"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 címzettekről, akikkel a személyes adatokat közölték vagy közölni fogják, </w:t>
      </w:r>
    </w:p>
    <w:p w14:paraId="0C7880F1"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 személyes adatok tárolásának időtartamáról, </w:t>
      </w:r>
    </w:p>
    <w:p w14:paraId="05F765B6"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a személyes adatok gyűjtésének módjáról,</w:t>
      </w:r>
    </w:p>
    <w:p w14:paraId="7F05A784"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a személyes adatai kezelésével kapcsolatos jogairól, továbbá</w:t>
      </w:r>
    </w:p>
    <w:p w14:paraId="16F88032"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lastRenderedPageBreak/>
        <w:t xml:space="preserve">a személyes adatai kezelésével kapcsolatos jogorvoslati jog gyakorlásának módjáról. </w:t>
      </w:r>
    </w:p>
    <w:p w14:paraId="565AC0C6" w14:textId="77777777" w:rsidR="0073334C" w:rsidRPr="0073334C" w:rsidRDefault="0073334C" w:rsidP="001E743D">
      <w:pPr>
        <w:spacing w:after="0" w:line="240" w:lineRule="auto"/>
        <w:ind w:left="720"/>
        <w:jc w:val="both"/>
        <w:rPr>
          <w:rFonts w:ascii="Arial" w:eastAsia="Calibri" w:hAnsi="Arial" w:cs="Arial"/>
        </w:rPr>
      </w:pPr>
      <w:r w:rsidRPr="0073334C">
        <w:rPr>
          <w:rFonts w:ascii="Arial" w:eastAsia="Calibri" w:hAnsi="Arial" w:cs="Arial"/>
        </w:rPr>
        <w:t xml:space="preserve">A hozzáféréshez való jog keretén belül az Önkormányzat az adatkezelés tárgyát képező személyes adatok másolatát díjmentesen az Ön rendelkezésére bocsátja. További másolásért az Önkormányzat adminisztratív költségeken alapuló, észszerű mértékű díjat számíthat fel. </w:t>
      </w:r>
    </w:p>
    <w:p w14:paraId="72A25820" w14:textId="77777777" w:rsidR="0073334C" w:rsidRPr="0073334C" w:rsidRDefault="0073334C" w:rsidP="001E743D">
      <w:pPr>
        <w:spacing w:after="0" w:line="240" w:lineRule="auto"/>
        <w:jc w:val="both"/>
        <w:rPr>
          <w:rFonts w:ascii="Arial" w:eastAsia="Calibri" w:hAnsi="Arial" w:cs="Arial"/>
        </w:rPr>
      </w:pPr>
    </w:p>
    <w:p w14:paraId="591BA88D" w14:textId="77777777" w:rsidR="0073334C" w:rsidRPr="0073334C" w:rsidRDefault="0073334C" w:rsidP="001E743D">
      <w:pPr>
        <w:numPr>
          <w:ilvl w:val="0"/>
          <w:numId w:val="4"/>
        </w:numPr>
        <w:spacing w:after="0" w:line="240" w:lineRule="auto"/>
        <w:contextualSpacing/>
        <w:jc w:val="both"/>
        <w:rPr>
          <w:rFonts w:ascii="Arial" w:eastAsia="Calibri" w:hAnsi="Arial" w:cs="Arial"/>
        </w:rPr>
      </w:pPr>
      <w:r w:rsidRPr="0073334C">
        <w:rPr>
          <w:rFonts w:ascii="Arial" w:eastAsia="Calibri" w:hAnsi="Arial" w:cs="Arial"/>
          <w:b/>
        </w:rPr>
        <w:t>A helyesbítéshez való jog</w:t>
      </w:r>
    </w:p>
    <w:p w14:paraId="151E1CD7" w14:textId="77777777" w:rsidR="0073334C" w:rsidRPr="0073334C" w:rsidRDefault="0073334C" w:rsidP="001E743D">
      <w:pPr>
        <w:spacing w:after="0" w:line="240" w:lineRule="auto"/>
        <w:ind w:left="720"/>
        <w:contextualSpacing/>
        <w:jc w:val="both"/>
        <w:rPr>
          <w:rFonts w:ascii="Arial" w:eastAsia="Calibri" w:hAnsi="Arial" w:cs="Arial"/>
        </w:rPr>
      </w:pPr>
      <w:r w:rsidRPr="0073334C">
        <w:rPr>
          <w:rFonts w:ascii="Arial" w:eastAsia="Calibri" w:hAnsi="Arial" w:cs="Arial"/>
        </w:rPr>
        <w:t xml:space="preserve">Ön jogosult arra, hogy kérésére az Önkormányzat indokolatlan késedelem nélkül helyesbítse az Önre vonatkozó pontatlan személyes adatokat. </w:t>
      </w:r>
    </w:p>
    <w:p w14:paraId="3F4521FF" w14:textId="77777777" w:rsidR="0073334C" w:rsidRPr="0073334C" w:rsidRDefault="0073334C" w:rsidP="001E743D">
      <w:pPr>
        <w:spacing w:after="0" w:line="240" w:lineRule="auto"/>
        <w:jc w:val="both"/>
        <w:rPr>
          <w:rFonts w:ascii="Arial" w:eastAsia="Calibri" w:hAnsi="Arial" w:cs="Arial"/>
        </w:rPr>
      </w:pPr>
    </w:p>
    <w:p w14:paraId="5A360ED3" w14:textId="77777777" w:rsidR="0073334C" w:rsidRPr="0073334C" w:rsidRDefault="0073334C" w:rsidP="001E743D">
      <w:pPr>
        <w:numPr>
          <w:ilvl w:val="0"/>
          <w:numId w:val="4"/>
        </w:numPr>
        <w:spacing w:after="0" w:line="240" w:lineRule="auto"/>
        <w:contextualSpacing/>
        <w:jc w:val="both"/>
        <w:rPr>
          <w:rFonts w:ascii="Arial" w:eastAsia="Calibri" w:hAnsi="Arial" w:cs="Arial"/>
        </w:rPr>
      </w:pPr>
      <w:r w:rsidRPr="0073334C">
        <w:rPr>
          <w:rFonts w:ascii="Arial" w:eastAsia="Calibri" w:hAnsi="Arial" w:cs="Arial"/>
          <w:b/>
        </w:rPr>
        <w:t>A törléshez való jog</w:t>
      </w:r>
      <w:r w:rsidRPr="0073334C">
        <w:rPr>
          <w:rFonts w:ascii="Arial" w:eastAsia="Calibri" w:hAnsi="Arial" w:cs="Arial"/>
        </w:rPr>
        <w:t xml:space="preserve"> </w:t>
      </w:r>
    </w:p>
    <w:p w14:paraId="66E390AA" w14:textId="77777777" w:rsidR="0073334C" w:rsidRPr="0073334C" w:rsidRDefault="0073334C" w:rsidP="001E743D">
      <w:pPr>
        <w:spacing w:after="0" w:line="240" w:lineRule="auto"/>
        <w:ind w:left="720"/>
        <w:contextualSpacing/>
        <w:jc w:val="both"/>
        <w:rPr>
          <w:rFonts w:ascii="Arial" w:eastAsia="Calibri" w:hAnsi="Arial" w:cs="Arial"/>
        </w:rPr>
      </w:pPr>
      <w:r w:rsidRPr="0073334C">
        <w:rPr>
          <w:rFonts w:ascii="Arial" w:eastAsia="Calibri" w:hAnsi="Arial" w:cs="Arial"/>
        </w:rPr>
        <w:t xml:space="preserve">Az Ön kérésére az Önkormányzat indokolatlan késedelem nélkül törli a személyes adatokat, ha </w:t>
      </w:r>
    </w:p>
    <w:p w14:paraId="4331A5B2"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 személyes adatokra már nincsen szükség abból a célból, amelyből azokat az Önkormányzat gyűjtötte vagy más módon kezelte, vagy </w:t>
      </w:r>
    </w:p>
    <w:p w14:paraId="62AE72A2"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 személyes adatokat jogellenesen kezelte, vagy </w:t>
      </w:r>
    </w:p>
    <w:p w14:paraId="597089F1"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 xml:space="preserve">a személyes adatokat jogi kötelezettség teljesítéséhez törölni kell. </w:t>
      </w:r>
    </w:p>
    <w:p w14:paraId="4D68BB44" w14:textId="35C084C5" w:rsidR="0073334C" w:rsidRDefault="0073334C" w:rsidP="001E743D">
      <w:pPr>
        <w:spacing w:after="0" w:line="240" w:lineRule="auto"/>
        <w:jc w:val="both"/>
        <w:rPr>
          <w:rFonts w:ascii="Arial" w:eastAsia="Calibri" w:hAnsi="Arial" w:cs="Arial"/>
        </w:rPr>
      </w:pPr>
    </w:p>
    <w:p w14:paraId="35B25102" w14:textId="14DA9298" w:rsidR="0030616F" w:rsidRDefault="0030616F" w:rsidP="001E743D">
      <w:pPr>
        <w:spacing w:after="0" w:line="240" w:lineRule="auto"/>
        <w:jc w:val="both"/>
        <w:rPr>
          <w:rFonts w:ascii="Arial" w:eastAsia="Calibri" w:hAnsi="Arial" w:cs="Arial"/>
        </w:rPr>
      </w:pPr>
    </w:p>
    <w:p w14:paraId="20369508" w14:textId="77777777" w:rsidR="0030616F" w:rsidRPr="0073334C" w:rsidRDefault="0030616F" w:rsidP="001E743D">
      <w:pPr>
        <w:spacing w:after="0" w:line="240" w:lineRule="auto"/>
        <w:jc w:val="both"/>
        <w:rPr>
          <w:rFonts w:ascii="Arial" w:eastAsia="Calibri" w:hAnsi="Arial" w:cs="Arial"/>
        </w:rPr>
      </w:pPr>
    </w:p>
    <w:p w14:paraId="45E4FBF1" w14:textId="77777777" w:rsidR="0073334C" w:rsidRPr="0073334C" w:rsidRDefault="0073334C" w:rsidP="001E743D">
      <w:pPr>
        <w:numPr>
          <w:ilvl w:val="0"/>
          <w:numId w:val="4"/>
        </w:numPr>
        <w:spacing w:after="0" w:line="240" w:lineRule="auto"/>
        <w:contextualSpacing/>
        <w:jc w:val="both"/>
        <w:rPr>
          <w:rFonts w:ascii="Arial" w:eastAsia="Calibri" w:hAnsi="Arial" w:cs="Arial"/>
        </w:rPr>
      </w:pPr>
      <w:r w:rsidRPr="0073334C">
        <w:rPr>
          <w:rFonts w:ascii="Arial" w:eastAsia="Calibri" w:hAnsi="Arial" w:cs="Arial"/>
          <w:b/>
        </w:rPr>
        <w:t>Az adatkezelés korlátozásához való jog</w:t>
      </w:r>
      <w:r w:rsidRPr="0073334C">
        <w:rPr>
          <w:rFonts w:ascii="Arial" w:eastAsia="Calibri" w:hAnsi="Arial" w:cs="Arial"/>
        </w:rPr>
        <w:t xml:space="preserve"> </w:t>
      </w:r>
    </w:p>
    <w:p w14:paraId="7CA21707" w14:textId="77777777" w:rsidR="0073334C" w:rsidRPr="0073334C" w:rsidRDefault="0073334C" w:rsidP="001E743D">
      <w:pPr>
        <w:spacing w:after="0" w:line="240" w:lineRule="auto"/>
        <w:ind w:left="720"/>
        <w:contextualSpacing/>
        <w:jc w:val="both"/>
        <w:rPr>
          <w:rFonts w:ascii="Arial" w:eastAsia="Calibri" w:hAnsi="Arial" w:cs="Arial"/>
        </w:rPr>
      </w:pPr>
      <w:r w:rsidRPr="0073334C">
        <w:rPr>
          <w:rFonts w:ascii="Arial" w:eastAsia="Calibri" w:hAnsi="Arial" w:cs="Arial"/>
        </w:rPr>
        <w:t xml:space="preserve">Ön jogosult arra, hogy kérésére az Önkormányzat korlátozza az adatkezelést, ha </w:t>
      </w:r>
    </w:p>
    <w:p w14:paraId="715A5682"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Ön vitatja a személyes adatok pontosságát (ez esetben a korlátozás arra az időre vonatkozik, amely lehetővé teszi, hogy az Önkormányzat ellenőrizze a személyes adatok pontosságát)</w:t>
      </w:r>
    </w:p>
    <w:p w14:paraId="31B5B9E1"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ha az adatkezelés jogellenes, és Ön ellenzi az adatok törlését, és ehelyett kéri azok felhasználásának korlátozását, vagy</w:t>
      </w:r>
    </w:p>
    <w:p w14:paraId="23A8C1EF" w14:textId="77777777" w:rsidR="0073334C" w:rsidRPr="0073334C" w:rsidRDefault="0073334C" w:rsidP="001E743D">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az Önkormányzatnak már nincsen szüksége a személyes adatokra adatkezelés céljából, de Ön igényli azokat jogi igények előterjesztéséhez, érvényesítéséhez vagy védelméhez,</w:t>
      </w:r>
    </w:p>
    <w:p w14:paraId="1071434E" w14:textId="71A6668E" w:rsidR="004F048C" w:rsidRDefault="0073334C" w:rsidP="007C6C27">
      <w:pPr>
        <w:numPr>
          <w:ilvl w:val="0"/>
          <w:numId w:val="2"/>
        </w:numPr>
        <w:spacing w:after="0" w:line="240" w:lineRule="auto"/>
        <w:contextualSpacing/>
        <w:jc w:val="both"/>
        <w:rPr>
          <w:rFonts w:ascii="Arial" w:eastAsia="Calibri" w:hAnsi="Arial" w:cs="Arial"/>
        </w:rPr>
      </w:pPr>
      <w:r w:rsidRPr="0073334C">
        <w:rPr>
          <w:rFonts w:ascii="Arial" w:eastAsia="Calibri" w:hAnsi="Arial" w:cs="Arial"/>
        </w:rPr>
        <w:t>Ön tiltakozott az adatkezelés ellen (ez esetben a korlátozás arra az időtartamra vonatkozik, amíg megállapításra nem kerül, hogy az Önkormányzat jogos indokai elsőbbséget élveznek-e az Ön indokaival szemben).</w:t>
      </w:r>
    </w:p>
    <w:p w14:paraId="2A19D5DC" w14:textId="77777777" w:rsidR="006D4974" w:rsidRPr="007C6C27" w:rsidRDefault="006D4974" w:rsidP="001E5D1B">
      <w:pPr>
        <w:spacing w:after="0" w:line="240" w:lineRule="auto"/>
        <w:contextualSpacing/>
        <w:jc w:val="both"/>
        <w:rPr>
          <w:rFonts w:ascii="Arial" w:eastAsia="Calibri" w:hAnsi="Arial" w:cs="Arial"/>
        </w:rPr>
      </w:pPr>
    </w:p>
    <w:p w14:paraId="331D4FEC" w14:textId="77777777" w:rsidR="0073334C" w:rsidRPr="001E2DB4" w:rsidRDefault="0073334C" w:rsidP="001E743D">
      <w:pPr>
        <w:numPr>
          <w:ilvl w:val="0"/>
          <w:numId w:val="7"/>
        </w:numPr>
        <w:spacing w:after="0" w:line="240" w:lineRule="auto"/>
        <w:contextualSpacing/>
        <w:jc w:val="both"/>
        <w:rPr>
          <w:rFonts w:ascii="Arial" w:hAnsi="Arial" w:cs="Arial"/>
          <w:b/>
          <w:bCs/>
        </w:rPr>
      </w:pPr>
      <w:r w:rsidRPr="001E2DB4">
        <w:rPr>
          <w:rFonts w:ascii="Arial" w:hAnsi="Arial" w:cs="Arial"/>
          <w:b/>
          <w:bCs/>
        </w:rPr>
        <w:t>Hozzájárulás visszavonásához való jog:</w:t>
      </w:r>
    </w:p>
    <w:p w14:paraId="068FD0A7" w14:textId="2334B69A" w:rsidR="0073334C" w:rsidRPr="0073334C" w:rsidRDefault="0073334C" w:rsidP="001E743D">
      <w:pPr>
        <w:spacing w:after="0" w:line="240" w:lineRule="auto"/>
        <w:ind w:left="720"/>
        <w:contextualSpacing/>
        <w:jc w:val="both"/>
        <w:rPr>
          <w:rFonts w:ascii="Arial" w:eastAsia="Calibri" w:hAnsi="Arial" w:cs="Arial"/>
        </w:rPr>
      </w:pPr>
      <w:r w:rsidRPr="004F048C">
        <w:rPr>
          <w:rFonts w:ascii="Arial" w:eastAsia="Calibri" w:hAnsi="Arial" w:cs="Arial"/>
        </w:rPr>
        <w:t xml:space="preserve">Ön jogosult arra, hogy hozzájárulását bármikor visszavonja. A hozzájárulás visszavonása nem érinti a hozzájáruláson alapuló, a visszavonás előtti adatkezelés </w:t>
      </w:r>
      <w:r w:rsidRPr="00BD4E36">
        <w:rPr>
          <w:rFonts w:ascii="Arial" w:eastAsia="Calibri" w:hAnsi="Arial" w:cs="Arial"/>
        </w:rPr>
        <w:t xml:space="preserve">jogszerűségét. A hozzájárulás visszavonása esetén az Önkormányzat haladéktalanul gondoskodik a személyes adatok törléséről. </w:t>
      </w:r>
      <w:r w:rsidR="00065FF0" w:rsidRPr="00BD4E36">
        <w:rPr>
          <w:rFonts w:ascii="Arial" w:eastAsia="Calibri" w:hAnsi="Arial" w:cs="Arial"/>
        </w:rPr>
        <w:t>A hozzájárulás visszavonásával kapcsolatban Ön az I. pontban meghatározott e-mail címre tud elektronikus levelet küldeni.</w:t>
      </w:r>
    </w:p>
    <w:p w14:paraId="14842320" w14:textId="77777777" w:rsidR="0073334C" w:rsidRPr="0073334C" w:rsidRDefault="0073334C" w:rsidP="001E743D">
      <w:pPr>
        <w:spacing w:after="0" w:line="240" w:lineRule="auto"/>
        <w:jc w:val="both"/>
        <w:rPr>
          <w:rFonts w:ascii="Arial" w:eastAsia="Calibri" w:hAnsi="Arial" w:cs="Arial"/>
          <w:b/>
        </w:rPr>
      </w:pPr>
    </w:p>
    <w:p w14:paraId="2C444251" w14:textId="77777777" w:rsidR="0073334C" w:rsidRPr="0073334C" w:rsidRDefault="0073334C" w:rsidP="001E743D">
      <w:pPr>
        <w:numPr>
          <w:ilvl w:val="0"/>
          <w:numId w:val="3"/>
        </w:numPr>
        <w:spacing w:after="0" w:line="240" w:lineRule="auto"/>
        <w:contextualSpacing/>
        <w:jc w:val="both"/>
        <w:rPr>
          <w:rFonts w:ascii="Arial" w:eastAsia="Calibri" w:hAnsi="Arial" w:cs="Arial"/>
          <w:b/>
        </w:rPr>
      </w:pPr>
      <w:r w:rsidRPr="0073334C">
        <w:rPr>
          <w:rFonts w:ascii="Arial" w:eastAsia="Calibri" w:hAnsi="Arial" w:cs="Arial"/>
          <w:b/>
        </w:rPr>
        <w:t>A joggyakorlás menete:</w:t>
      </w:r>
    </w:p>
    <w:p w14:paraId="51B0E009" w14:textId="77777777" w:rsidR="0073334C" w:rsidRPr="0073334C" w:rsidRDefault="0073334C" w:rsidP="001E743D">
      <w:pPr>
        <w:spacing w:after="0" w:line="240" w:lineRule="auto"/>
        <w:jc w:val="both"/>
        <w:rPr>
          <w:rFonts w:ascii="Arial" w:eastAsia="Calibri" w:hAnsi="Arial" w:cs="Arial"/>
          <w:b/>
        </w:rPr>
      </w:pPr>
    </w:p>
    <w:p w14:paraId="098FA578" w14:textId="77777777" w:rsidR="0073334C" w:rsidRPr="0073334C" w:rsidRDefault="0073334C" w:rsidP="001E743D">
      <w:pPr>
        <w:numPr>
          <w:ilvl w:val="0"/>
          <w:numId w:val="6"/>
        </w:numPr>
        <w:spacing w:after="0" w:line="240" w:lineRule="auto"/>
        <w:ind w:left="1134" w:hanging="567"/>
        <w:contextualSpacing/>
        <w:jc w:val="both"/>
        <w:rPr>
          <w:rFonts w:ascii="Arial" w:hAnsi="Arial" w:cs="Arial"/>
          <w:bCs/>
        </w:rPr>
      </w:pPr>
      <w:r w:rsidRPr="0073334C">
        <w:rPr>
          <w:rFonts w:ascii="Arial" w:hAnsi="Arial" w:cs="Arial"/>
          <w:bCs/>
        </w:rPr>
        <w:t>A hozzáféréshez, törléshez, helyesbítéshez, az adatkezelés korlátozásához és a hozzájárulás visszavonásához való jog gyakorlása iránti kérelmét az Adatkezelőhöz az I. pontban meghatározott elérhetőségek valamelyikén nyújthatja be.</w:t>
      </w:r>
    </w:p>
    <w:p w14:paraId="66CBAB28" w14:textId="77777777" w:rsidR="0073334C" w:rsidRPr="0073334C" w:rsidRDefault="0073334C" w:rsidP="001E743D">
      <w:pPr>
        <w:spacing w:after="0" w:line="240" w:lineRule="auto"/>
        <w:ind w:left="1134"/>
        <w:contextualSpacing/>
        <w:jc w:val="both"/>
        <w:rPr>
          <w:rFonts w:ascii="Arial" w:eastAsia="Calibri" w:hAnsi="Arial" w:cs="Arial"/>
        </w:rPr>
      </w:pPr>
    </w:p>
    <w:p w14:paraId="2E721112" w14:textId="2A9B4752" w:rsidR="0073334C" w:rsidRPr="001E2DB4" w:rsidRDefault="0073334C" w:rsidP="001E743D">
      <w:pPr>
        <w:numPr>
          <w:ilvl w:val="0"/>
          <w:numId w:val="6"/>
        </w:numPr>
        <w:spacing w:after="0" w:line="240" w:lineRule="auto"/>
        <w:ind w:left="1134" w:hanging="567"/>
        <w:contextualSpacing/>
        <w:jc w:val="both"/>
        <w:rPr>
          <w:rFonts w:ascii="Arial" w:eastAsia="Calibri" w:hAnsi="Arial" w:cs="Arial"/>
        </w:rPr>
      </w:pPr>
      <w:r w:rsidRPr="0073334C">
        <w:rPr>
          <w:rFonts w:ascii="Arial" w:eastAsia="Calibri" w:hAnsi="Arial" w:cs="Arial"/>
        </w:rPr>
        <w:t xml:space="preserve">Az Önkormányzat a kérelem beérkezésétől számított legfeljebb egy hónapon belül </w:t>
      </w:r>
      <w:r w:rsidRPr="001E2DB4">
        <w:rPr>
          <w:rFonts w:ascii="Arial" w:eastAsia="Calibri" w:hAnsi="Arial" w:cs="Arial"/>
        </w:rPr>
        <w:t xml:space="preserve">tájékoztatja Önt a </w:t>
      </w:r>
      <w:r w:rsidR="007C6C27">
        <w:rPr>
          <w:rFonts w:ascii="Arial" w:eastAsia="Calibri" w:hAnsi="Arial" w:cs="Arial"/>
        </w:rPr>
        <w:t>I</w:t>
      </w:r>
      <w:r w:rsidRPr="001E2DB4">
        <w:rPr>
          <w:rFonts w:ascii="Arial" w:eastAsia="Calibri" w:hAnsi="Arial" w:cs="Arial"/>
        </w:rPr>
        <w:t xml:space="preserve">V. 1-5. pontban foglalt jogok gyakorlása iránti kérelme nyomán hozott intézkedésekről. Szükség esetén, figyelembe véve a kérelem összetettségét és a kérelmek számát, ez a határidő további két hónappal meghosszabbítható. A határidő meghosszabbításáról az Önkormányzat a késedelem okainak megjelölésével a kérelem kézhezvételétől számított egy hónapon belül tájékoztatja Önt. </w:t>
      </w:r>
    </w:p>
    <w:p w14:paraId="6905BCD3" w14:textId="77777777" w:rsidR="0073334C" w:rsidRPr="001E2DB4" w:rsidRDefault="0073334C" w:rsidP="001E743D">
      <w:pPr>
        <w:spacing w:after="0" w:line="240" w:lineRule="auto"/>
        <w:ind w:left="1134" w:hanging="567"/>
        <w:contextualSpacing/>
        <w:jc w:val="both"/>
        <w:rPr>
          <w:rFonts w:ascii="Arial" w:eastAsia="Calibri" w:hAnsi="Arial" w:cs="Arial"/>
        </w:rPr>
      </w:pPr>
    </w:p>
    <w:p w14:paraId="1C29C9F7" w14:textId="77777777" w:rsidR="0073334C" w:rsidRPr="001E2DB4" w:rsidRDefault="0073334C" w:rsidP="001E743D">
      <w:pPr>
        <w:numPr>
          <w:ilvl w:val="0"/>
          <w:numId w:val="6"/>
        </w:numPr>
        <w:spacing w:after="0" w:line="240" w:lineRule="auto"/>
        <w:ind w:left="1134" w:hanging="567"/>
        <w:contextualSpacing/>
        <w:jc w:val="both"/>
        <w:rPr>
          <w:rFonts w:ascii="Arial" w:eastAsia="Calibri" w:hAnsi="Arial" w:cs="Arial"/>
        </w:rPr>
      </w:pPr>
      <w:r w:rsidRPr="001E2DB4">
        <w:rPr>
          <w:rFonts w:ascii="Arial" w:eastAsia="Calibri" w:hAnsi="Arial" w:cs="Arial"/>
        </w:rPr>
        <w:t xml:space="preserve">Ha az Önkormányzat nem tesz intézkedéseket az Ön kérelme nyomán, késedelem nélkül, de legkésőbb a kérelem beérkezésétől számított egy hónapon belül tájékoztatja Önt az intézkedés elmaradásának okairól, valamint arról, hogy panaszt nyújthat be a </w:t>
      </w:r>
      <w:r w:rsidRPr="001E2DB4">
        <w:rPr>
          <w:rFonts w:ascii="Arial" w:eastAsia="Calibri" w:hAnsi="Arial" w:cs="Arial"/>
        </w:rPr>
        <w:lastRenderedPageBreak/>
        <w:t>Nemzeti Adatvédelmi és Információszabadság Hatóságnál, és élhet bírósági jogorvoslati jogával.</w:t>
      </w:r>
    </w:p>
    <w:p w14:paraId="0A35BE02" w14:textId="77777777" w:rsidR="0073334C" w:rsidRPr="001E2DB4" w:rsidRDefault="0073334C" w:rsidP="001E743D">
      <w:pPr>
        <w:spacing w:after="0" w:line="240" w:lineRule="auto"/>
        <w:ind w:left="1134" w:hanging="567"/>
        <w:contextualSpacing/>
        <w:jc w:val="both"/>
        <w:rPr>
          <w:rFonts w:ascii="Arial" w:eastAsia="Calibri" w:hAnsi="Arial" w:cs="Arial"/>
        </w:rPr>
      </w:pPr>
    </w:p>
    <w:p w14:paraId="4AC70BD2" w14:textId="77777777" w:rsidR="0073334C" w:rsidRPr="001E2DB4" w:rsidRDefault="0073334C" w:rsidP="001E743D">
      <w:pPr>
        <w:numPr>
          <w:ilvl w:val="0"/>
          <w:numId w:val="6"/>
        </w:numPr>
        <w:spacing w:after="0" w:line="240" w:lineRule="auto"/>
        <w:ind w:left="1134" w:hanging="567"/>
        <w:contextualSpacing/>
        <w:jc w:val="both"/>
        <w:rPr>
          <w:rFonts w:ascii="Arial" w:eastAsia="Calibri" w:hAnsi="Arial" w:cs="Arial"/>
        </w:rPr>
      </w:pPr>
      <w:r w:rsidRPr="001E2DB4">
        <w:rPr>
          <w:rFonts w:ascii="Arial" w:eastAsia="Calibri" w:hAnsi="Arial" w:cs="Arial"/>
        </w:rPr>
        <w:t>Az Önkormányzat díjmentesen tájékoztatja Önt, és díjmentesen teljesíti kérelmét, de amennyiben kérelme egyértelműen megalapozatlan vagy - különösen ismétlődő jellege miatt - túlzó, az Önkormányzat, figyelemmel a kért információ vagy tájékoztatás nyújtásával vagy a kért intézkedés meghozatalával járó adminisztratív költségekre:</w:t>
      </w:r>
    </w:p>
    <w:p w14:paraId="511D60DD" w14:textId="77777777" w:rsidR="0073334C" w:rsidRPr="001E2DB4" w:rsidRDefault="0073334C" w:rsidP="001E743D">
      <w:pPr>
        <w:numPr>
          <w:ilvl w:val="0"/>
          <w:numId w:val="5"/>
        </w:numPr>
        <w:spacing w:after="0" w:line="240" w:lineRule="auto"/>
        <w:ind w:left="1701" w:hanging="425"/>
        <w:contextualSpacing/>
        <w:jc w:val="both"/>
        <w:rPr>
          <w:rFonts w:ascii="Arial" w:eastAsia="Calibri" w:hAnsi="Arial" w:cs="Arial"/>
        </w:rPr>
      </w:pPr>
      <w:r w:rsidRPr="001E2DB4">
        <w:rPr>
          <w:rFonts w:ascii="Arial" w:eastAsia="Calibri" w:hAnsi="Arial" w:cs="Arial"/>
        </w:rPr>
        <w:t>észszerű összegű díjat számíthat fel, vagy</w:t>
      </w:r>
    </w:p>
    <w:p w14:paraId="6F19D580" w14:textId="77777777" w:rsidR="0073334C" w:rsidRPr="001E2DB4" w:rsidRDefault="0073334C" w:rsidP="001E743D">
      <w:pPr>
        <w:numPr>
          <w:ilvl w:val="0"/>
          <w:numId w:val="5"/>
        </w:numPr>
        <w:spacing w:after="0" w:line="240" w:lineRule="auto"/>
        <w:ind w:left="1701" w:hanging="425"/>
        <w:contextualSpacing/>
        <w:jc w:val="both"/>
        <w:rPr>
          <w:rFonts w:ascii="Arial" w:eastAsia="Calibri" w:hAnsi="Arial" w:cs="Arial"/>
        </w:rPr>
      </w:pPr>
      <w:r w:rsidRPr="001E2DB4">
        <w:rPr>
          <w:rFonts w:ascii="Arial" w:eastAsia="Calibri" w:hAnsi="Arial" w:cs="Arial"/>
        </w:rPr>
        <w:t>megtagadhatja a kérelem alapján történő intézkedést.</w:t>
      </w:r>
    </w:p>
    <w:p w14:paraId="4D2079D3" w14:textId="77777777" w:rsidR="0073334C" w:rsidRPr="001E2DB4" w:rsidRDefault="0073334C" w:rsidP="001E743D">
      <w:pPr>
        <w:spacing w:after="0" w:line="240" w:lineRule="auto"/>
        <w:ind w:left="1134" w:hanging="567"/>
        <w:jc w:val="both"/>
        <w:rPr>
          <w:rFonts w:ascii="Arial" w:eastAsia="Calibri" w:hAnsi="Arial" w:cs="Arial"/>
        </w:rPr>
      </w:pPr>
    </w:p>
    <w:p w14:paraId="71EE63E6" w14:textId="77777777" w:rsidR="0073334C" w:rsidRPr="001E2DB4" w:rsidRDefault="0073334C" w:rsidP="001E743D">
      <w:pPr>
        <w:numPr>
          <w:ilvl w:val="0"/>
          <w:numId w:val="6"/>
        </w:numPr>
        <w:spacing w:after="0" w:line="240" w:lineRule="auto"/>
        <w:ind w:left="1134" w:hanging="566"/>
        <w:contextualSpacing/>
        <w:jc w:val="both"/>
        <w:rPr>
          <w:rFonts w:ascii="Arial" w:eastAsia="Calibri" w:hAnsi="Arial" w:cs="Arial"/>
        </w:rPr>
      </w:pPr>
      <w:r w:rsidRPr="001E2DB4">
        <w:rPr>
          <w:rFonts w:ascii="Arial" w:eastAsia="Calibri" w:hAnsi="Arial" w:cs="Arial"/>
        </w:rPr>
        <w:t>Az Önkormányzat az Ön kérelmét az Ön</w:t>
      </w:r>
      <w:r w:rsidRPr="001E2DB4">
        <w:rPr>
          <w:rFonts w:ascii="Arial" w:eastAsia="Calibri" w:hAnsi="Arial" w:cs="Arial"/>
          <w:b/>
        </w:rPr>
        <w:t xml:space="preserve"> azonosítását követően</w:t>
      </w:r>
      <w:r w:rsidRPr="001E2DB4">
        <w:rPr>
          <w:rFonts w:ascii="Arial" w:eastAsia="Calibri" w:hAnsi="Arial" w:cs="Arial"/>
        </w:rPr>
        <w:t xml:space="preserve"> tudja teljesíteni.</w:t>
      </w:r>
    </w:p>
    <w:p w14:paraId="617B5CFF" w14:textId="77777777" w:rsidR="0073334C" w:rsidRPr="001E2DB4" w:rsidRDefault="0073334C" w:rsidP="001E743D">
      <w:pPr>
        <w:spacing w:after="0" w:line="240" w:lineRule="auto"/>
        <w:ind w:left="1134" w:hanging="567"/>
        <w:contextualSpacing/>
        <w:jc w:val="both"/>
        <w:rPr>
          <w:rFonts w:ascii="Arial" w:eastAsia="Calibri" w:hAnsi="Arial" w:cs="Arial"/>
        </w:rPr>
      </w:pPr>
    </w:p>
    <w:p w14:paraId="54AB98F3" w14:textId="220BCDD0" w:rsidR="0073334C" w:rsidRPr="0073334C" w:rsidRDefault="0073334C" w:rsidP="001E743D">
      <w:pPr>
        <w:numPr>
          <w:ilvl w:val="0"/>
          <w:numId w:val="6"/>
        </w:numPr>
        <w:spacing w:after="0" w:line="240" w:lineRule="auto"/>
        <w:ind w:left="1134" w:hanging="566"/>
        <w:contextualSpacing/>
        <w:jc w:val="both"/>
        <w:rPr>
          <w:rFonts w:ascii="Arial" w:eastAsia="Calibri" w:hAnsi="Arial" w:cs="Arial"/>
        </w:rPr>
      </w:pPr>
      <w:r w:rsidRPr="001E2DB4">
        <w:rPr>
          <w:rFonts w:ascii="Arial" w:eastAsia="Calibri" w:hAnsi="Arial" w:cs="Arial"/>
        </w:rPr>
        <w:t xml:space="preserve">Amennyiben az Önkormányzatnak megalapozott kétségei vannak a </w:t>
      </w:r>
      <w:r w:rsidR="007C6C27">
        <w:rPr>
          <w:rFonts w:ascii="Arial" w:eastAsia="Calibri" w:hAnsi="Arial" w:cs="Arial"/>
        </w:rPr>
        <w:t>I</w:t>
      </w:r>
      <w:r w:rsidRPr="001E2DB4">
        <w:rPr>
          <w:rFonts w:ascii="Arial" w:eastAsia="Calibri" w:hAnsi="Arial" w:cs="Arial"/>
        </w:rPr>
        <w:t>V. 1-5. pontban foglalt jogok gyakorlása iránti kérelmet benyújtó természetes személy</w:t>
      </w:r>
      <w:r w:rsidRPr="0073334C">
        <w:rPr>
          <w:rFonts w:ascii="Arial" w:eastAsia="Calibri" w:hAnsi="Arial" w:cs="Arial"/>
        </w:rPr>
        <w:t xml:space="preserve"> kilétével kapcsolatban, további, az Ön személyazonosságának megerősítéséhez szükséges információk nyújtását kérheti.</w:t>
      </w:r>
    </w:p>
    <w:p w14:paraId="3DD26CE4" w14:textId="77777777" w:rsidR="00123A25" w:rsidRDefault="00123A25" w:rsidP="001E743D">
      <w:pPr>
        <w:tabs>
          <w:tab w:val="left" w:pos="567"/>
        </w:tabs>
        <w:spacing w:after="0" w:line="240" w:lineRule="auto"/>
        <w:contextualSpacing/>
        <w:jc w:val="both"/>
        <w:rPr>
          <w:rFonts w:ascii="Arial" w:eastAsia="Calibri" w:hAnsi="Arial" w:cs="Arial"/>
          <w:b/>
          <w:highlight w:val="green"/>
        </w:rPr>
      </w:pPr>
    </w:p>
    <w:p w14:paraId="2071A876" w14:textId="77777777" w:rsidR="0030616F" w:rsidRPr="000C1C96" w:rsidRDefault="0030616F" w:rsidP="001E743D">
      <w:pPr>
        <w:tabs>
          <w:tab w:val="left" w:pos="567"/>
        </w:tabs>
        <w:spacing w:after="0" w:line="240" w:lineRule="auto"/>
        <w:contextualSpacing/>
        <w:jc w:val="both"/>
        <w:rPr>
          <w:rFonts w:ascii="Arial" w:eastAsia="Calibri" w:hAnsi="Arial" w:cs="Arial"/>
          <w:b/>
        </w:rPr>
      </w:pPr>
    </w:p>
    <w:p w14:paraId="2C9B0709" w14:textId="52B27BDE" w:rsidR="0073334C" w:rsidRPr="000C1C96" w:rsidRDefault="0073334C" w:rsidP="001E743D">
      <w:pPr>
        <w:numPr>
          <w:ilvl w:val="0"/>
          <w:numId w:val="3"/>
        </w:numPr>
        <w:tabs>
          <w:tab w:val="left" w:pos="567"/>
        </w:tabs>
        <w:spacing w:after="0" w:line="240" w:lineRule="auto"/>
        <w:ind w:left="567" w:hanging="578"/>
        <w:contextualSpacing/>
        <w:jc w:val="both"/>
        <w:rPr>
          <w:rFonts w:ascii="Arial" w:eastAsia="Calibri" w:hAnsi="Arial" w:cs="Arial"/>
          <w:b/>
        </w:rPr>
      </w:pPr>
      <w:r w:rsidRPr="000C1C96">
        <w:rPr>
          <w:rFonts w:ascii="Arial" w:eastAsia="Calibri" w:hAnsi="Arial" w:cs="Arial"/>
          <w:b/>
        </w:rPr>
        <w:t>Adatfeldolgozók:</w:t>
      </w:r>
    </w:p>
    <w:p w14:paraId="5269B484" w14:textId="77777777" w:rsidR="0073334C" w:rsidRPr="0050006D" w:rsidRDefault="0073334C" w:rsidP="001E743D">
      <w:pPr>
        <w:spacing w:after="0" w:line="240" w:lineRule="auto"/>
        <w:jc w:val="both"/>
        <w:rPr>
          <w:rFonts w:ascii="Arial" w:eastAsia="Calibri" w:hAnsi="Arial" w:cs="Arial"/>
          <w:b/>
          <w:highlight w:val="green"/>
        </w:rPr>
      </w:pPr>
    </w:p>
    <w:p w14:paraId="63CEDE10" w14:textId="0B1586A4" w:rsidR="000C1C96" w:rsidRPr="007C3B7F" w:rsidRDefault="0073334C" w:rsidP="001E743D">
      <w:pPr>
        <w:spacing w:after="0" w:line="240" w:lineRule="auto"/>
        <w:jc w:val="both"/>
        <w:rPr>
          <w:rFonts w:ascii="Arial" w:eastAsia="Calibri" w:hAnsi="Arial" w:cs="Arial"/>
        </w:rPr>
      </w:pPr>
      <w:r w:rsidRPr="007C3B7F">
        <w:rPr>
          <w:rFonts w:ascii="Arial" w:eastAsia="Calibri" w:hAnsi="Arial" w:cs="Arial"/>
        </w:rPr>
        <w:t xml:space="preserve">Az adatfeldolgozói feladatokat </w:t>
      </w:r>
      <w:r w:rsidRPr="007C3B7F">
        <w:rPr>
          <w:rFonts w:ascii="Arial" w:eastAsia="Calibri" w:hAnsi="Arial" w:cs="Arial"/>
          <w:b/>
          <w:bCs/>
        </w:rPr>
        <w:t>Székesfehérvár Megyei Jogú Város Polgármesteri Hivatala</w:t>
      </w:r>
      <w:r w:rsidRPr="007C3B7F">
        <w:rPr>
          <w:rFonts w:ascii="Arial" w:eastAsia="Calibri" w:hAnsi="Arial" w:cs="Arial"/>
        </w:rPr>
        <w:t xml:space="preserve"> (</w:t>
      </w:r>
      <w:r w:rsidR="00EA689E">
        <w:rPr>
          <w:rFonts w:ascii="Arial" w:eastAsia="Calibri" w:hAnsi="Arial" w:cs="Arial"/>
        </w:rPr>
        <w:t xml:space="preserve">8000 </w:t>
      </w:r>
      <w:r w:rsidRPr="007C3B7F">
        <w:rPr>
          <w:rFonts w:ascii="Arial" w:eastAsia="Calibri" w:hAnsi="Arial" w:cs="Arial"/>
        </w:rPr>
        <w:t>Székesfehérvár, Városház tér 1.)</w:t>
      </w:r>
      <w:r w:rsidR="00EA689E">
        <w:rPr>
          <w:rFonts w:ascii="Arial" w:eastAsia="Calibri" w:hAnsi="Arial" w:cs="Arial"/>
        </w:rPr>
        <w:t xml:space="preserve"> és </w:t>
      </w:r>
      <w:r w:rsidR="00141BA0">
        <w:rPr>
          <w:rFonts w:ascii="Arial" w:eastAsia="Calibri" w:hAnsi="Arial" w:cs="Arial"/>
        </w:rPr>
        <w:t xml:space="preserve">az </w:t>
      </w:r>
      <w:r w:rsidR="00141BA0" w:rsidRPr="007C3B7F">
        <w:rPr>
          <w:rFonts w:ascii="Arial" w:hAnsi="Arial" w:cs="Arial"/>
          <w:b/>
        </w:rPr>
        <w:t xml:space="preserve">Önkormányzati Informatikai Központ </w:t>
      </w:r>
      <w:proofErr w:type="gramStart"/>
      <w:r w:rsidR="00141BA0" w:rsidRPr="007C3B7F">
        <w:rPr>
          <w:rFonts w:ascii="Arial" w:hAnsi="Arial" w:cs="Arial"/>
          <w:b/>
        </w:rPr>
        <w:t>Non-profit</w:t>
      </w:r>
      <w:proofErr w:type="gramEnd"/>
      <w:r w:rsidR="00141BA0" w:rsidRPr="007C3B7F">
        <w:rPr>
          <w:rFonts w:ascii="Arial" w:hAnsi="Arial" w:cs="Arial"/>
          <w:b/>
        </w:rPr>
        <w:t xml:space="preserve"> Korlátolt Felelősségű Társaság</w:t>
      </w:r>
      <w:r w:rsidR="00141BA0" w:rsidRPr="007C3B7F">
        <w:rPr>
          <w:rFonts w:ascii="Arial" w:hAnsi="Arial" w:cs="Arial"/>
        </w:rPr>
        <w:t xml:space="preserve"> (</w:t>
      </w:r>
      <w:r w:rsidR="00141BA0">
        <w:rPr>
          <w:rFonts w:ascii="Arial" w:hAnsi="Arial" w:cs="Arial"/>
        </w:rPr>
        <w:t xml:space="preserve">székhely: 8000 Székesfehérvár, Honvéd utca 1., </w:t>
      </w:r>
      <w:r w:rsidR="00141BA0" w:rsidRPr="007C3B7F">
        <w:rPr>
          <w:rFonts w:ascii="Arial" w:hAnsi="Arial" w:cs="Arial"/>
        </w:rPr>
        <w:t xml:space="preserve">a továbbiakban: </w:t>
      </w:r>
      <w:r w:rsidR="00141BA0" w:rsidRPr="00141BA0">
        <w:rPr>
          <w:rFonts w:ascii="Arial" w:hAnsi="Arial" w:cs="Arial"/>
          <w:b/>
          <w:bCs/>
        </w:rPr>
        <w:t>ÖIK</w:t>
      </w:r>
      <w:r w:rsidR="00141BA0" w:rsidRPr="007C3B7F">
        <w:rPr>
          <w:rFonts w:ascii="Arial" w:hAnsi="Arial" w:cs="Arial"/>
        </w:rPr>
        <w:t xml:space="preserve">) </w:t>
      </w:r>
      <w:r w:rsidRPr="007C3B7F">
        <w:rPr>
          <w:rFonts w:ascii="Arial" w:eastAsia="Calibri" w:hAnsi="Arial" w:cs="Arial"/>
        </w:rPr>
        <w:t>látja el</w:t>
      </w:r>
      <w:r w:rsidR="000C1C96" w:rsidRPr="007C3B7F">
        <w:rPr>
          <w:rFonts w:ascii="Arial" w:eastAsia="Calibri" w:hAnsi="Arial" w:cs="Arial"/>
        </w:rPr>
        <w:t>.</w:t>
      </w:r>
    </w:p>
    <w:p w14:paraId="3936F477" w14:textId="76344EBF" w:rsidR="00A85FE4" w:rsidRPr="007C3B7F" w:rsidRDefault="00A85FE4" w:rsidP="001E743D">
      <w:pPr>
        <w:spacing w:after="0" w:line="240" w:lineRule="auto"/>
        <w:jc w:val="both"/>
        <w:rPr>
          <w:rFonts w:ascii="Arial" w:hAnsi="Arial" w:cs="Arial"/>
        </w:rPr>
      </w:pPr>
    </w:p>
    <w:p w14:paraId="61E64F31" w14:textId="533A6213" w:rsidR="00C3248E" w:rsidRPr="00256D69" w:rsidRDefault="006D4974" w:rsidP="006D4974">
      <w:pPr>
        <w:spacing w:after="0" w:line="240" w:lineRule="auto"/>
        <w:jc w:val="both"/>
        <w:rPr>
          <w:rFonts w:ascii="Arial" w:hAnsi="Arial" w:cs="Arial"/>
        </w:rPr>
      </w:pPr>
      <w:r w:rsidRPr="007C3B7F">
        <w:rPr>
          <w:rFonts w:ascii="Arial" w:hAnsi="Arial" w:cs="Arial"/>
        </w:rPr>
        <w:t>A Klímastratégi</w:t>
      </w:r>
      <w:r w:rsidR="00C3248E">
        <w:rPr>
          <w:rFonts w:ascii="Arial" w:hAnsi="Arial" w:cs="Arial"/>
        </w:rPr>
        <w:t xml:space="preserve">át az Adatkezelő honlapján </w:t>
      </w:r>
      <w:r w:rsidR="00C3248E" w:rsidRPr="00141BA0">
        <w:rPr>
          <w:rFonts w:ascii="Arial" w:hAnsi="Arial" w:cs="Arial"/>
        </w:rPr>
        <w:t xml:space="preserve">keresztül lehet véleményezni, így a </w:t>
      </w:r>
      <w:r w:rsidR="00141BA0" w:rsidRPr="00141BA0">
        <w:rPr>
          <w:rFonts w:ascii="Arial" w:hAnsi="Arial" w:cs="Arial"/>
        </w:rPr>
        <w:t xml:space="preserve">Klímastratégiát </w:t>
      </w:r>
      <w:r w:rsidR="00C3248E" w:rsidRPr="00141BA0">
        <w:rPr>
          <w:rFonts w:ascii="Arial" w:hAnsi="Arial" w:cs="Arial"/>
        </w:rPr>
        <w:t xml:space="preserve">véleményező érintett nevét és e-mail címét az </w:t>
      </w:r>
      <w:r w:rsidR="00C3248E" w:rsidRPr="00256D69">
        <w:rPr>
          <w:rFonts w:ascii="Arial" w:hAnsi="Arial" w:cs="Arial"/>
        </w:rPr>
        <w:t>Adatkezelő honlapját üzemeltető ÖIK</w:t>
      </w:r>
      <w:r w:rsidR="00141BA0" w:rsidRPr="00256D69">
        <w:rPr>
          <w:rFonts w:ascii="Arial" w:hAnsi="Arial" w:cs="Arial"/>
        </w:rPr>
        <w:t xml:space="preserve"> – </w:t>
      </w:r>
      <w:r w:rsidR="00C3248E" w:rsidRPr="00256D69">
        <w:rPr>
          <w:rFonts w:ascii="Arial" w:hAnsi="Arial" w:cs="Arial"/>
        </w:rPr>
        <w:t>a</w:t>
      </w:r>
      <w:r w:rsidR="00141BA0" w:rsidRPr="00256D69">
        <w:rPr>
          <w:rFonts w:ascii="Arial" w:hAnsi="Arial" w:cs="Arial"/>
        </w:rPr>
        <w:t xml:space="preserve"> </w:t>
      </w:r>
      <w:proofErr w:type="spellStart"/>
      <w:r w:rsidR="00C3248E" w:rsidRPr="00256D69">
        <w:rPr>
          <w:rFonts w:ascii="Arial" w:hAnsi="Arial" w:cs="Arial"/>
          <w:b/>
          <w:bCs/>
        </w:rPr>
        <w:t>Neosoft</w:t>
      </w:r>
      <w:proofErr w:type="spellEnd"/>
      <w:r w:rsidR="00C3248E" w:rsidRPr="00256D69">
        <w:rPr>
          <w:rFonts w:ascii="Arial" w:hAnsi="Arial" w:cs="Arial"/>
          <w:b/>
          <w:bCs/>
        </w:rPr>
        <w:t xml:space="preserve"> Informatikai Szolgáltató Korlátolt Felelősségű Társaság</w:t>
      </w:r>
      <w:r w:rsidR="00C3248E" w:rsidRPr="00256D69">
        <w:rPr>
          <w:rFonts w:ascii="Arial" w:hAnsi="Arial" w:cs="Arial"/>
        </w:rPr>
        <w:t xml:space="preserve"> (székhely: 8000 Székesfehérvár, </w:t>
      </w:r>
      <w:proofErr w:type="spellStart"/>
      <w:r w:rsidR="00C3248E" w:rsidRPr="00256D69">
        <w:rPr>
          <w:rFonts w:ascii="Arial" w:hAnsi="Arial" w:cs="Arial"/>
        </w:rPr>
        <w:t>Távirda</w:t>
      </w:r>
      <w:proofErr w:type="spellEnd"/>
      <w:r w:rsidR="00C3248E" w:rsidRPr="00256D69">
        <w:rPr>
          <w:rFonts w:ascii="Arial" w:hAnsi="Arial" w:cs="Arial"/>
        </w:rPr>
        <w:t xml:space="preserve"> utca 2. A. ép. 2. em. 1.</w:t>
      </w:r>
      <w:r w:rsidR="00EA689E" w:rsidRPr="00256D69">
        <w:rPr>
          <w:rFonts w:ascii="Arial" w:hAnsi="Arial" w:cs="Arial"/>
        </w:rPr>
        <w:t xml:space="preserve">, a továbbiakban: </w:t>
      </w:r>
      <w:proofErr w:type="spellStart"/>
      <w:r w:rsidR="00EA689E" w:rsidRPr="00256D69">
        <w:rPr>
          <w:rFonts w:ascii="Arial" w:hAnsi="Arial" w:cs="Arial"/>
          <w:b/>
          <w:bCs/>
        </w:rPr>
        <w:t>Neosoft</w:t>
      </w:r>
      <w:proofErr w:type="spellEnd"/>
      <w:r w:rsidR="00C3248E" w:rsidRPr="00256D69">
        <w:rPr>
          <w:rFonts w:ascii="Arial" w:hAnsi="Arial" w:cs="Arial"/>
        </w:rPr>
        <w:t xml:space="preserve">) </w:t>
      </w:r>
      <w:r w:rsidR="00141BA0" w:rsidRPr="00256D69">
        <w:rPr>
          <w:rFonts w:ascii="Arial" w:hAnsi="Arial" w:cs="Arial"/>
        </w:rPr>
        <w:t xml:space="preserve">mint </w:t>
      </w:r>
      <w:proofErr w:type="spellStart"/>
      <w:r w:rsidR="00C3248E" w:rsidRPr="00256D69">
        <w:rPr>
          <w:rFonts w:ascii="Arial" w:hAnsi="Arial" w:cs="Arial"/>
          <w:b/>
          <w:bCs/>
        </w:rPr>
        <w:t>al</w:t>
      </w:r>
      <w:proofErr w:type="spellEnd"/>
      <w:r w:rsidR="00C3248E" w:rsidRPr="00256D69">
        <w:rPr>
          <w:rFonts w:ascii="Arial" w:hAnsi="Arial" w:cs="Arial"/>
          <w:b/>
          <w:bCs/>
        </w:rPr>
        <w:t>-adatfeldolgozó</w:t>
      </w:r>
      <w:r w:rsidR="00C3248E" w:rsidRPr="00256D69">
        <w:rPr>
          <w:rFonts w:ascii="Arial" w:hAnsi="Arial" w:cs="Arial"/>
        </w:rPr>
        <w:t xml:space="preserve"> </w:t>
      </w:r>
      <w:r w:rsidR="00141BA0" w:rsidRPr="00256D69">
        <w:rPr>
          <w:rFonts w:ascii="Arial" w:hAnsi="Arial" w:cs="Arial"/>
        </w:rPr>
        <w:t xml:space="preserve">útján – </w:t>
      </w:r>
      <w:r w:rsidR="00C3248E" w:rsidRPr="00256D69">
        <w:rPr>
          <w:rFonts w:ascii="Arial" w:hAnsi="Arial" w:cs="Arial"/>
        </w:rPr>
        <w:t>kezeli.</w:t>
      </w:r>
    </w:p>
    <w:p w14:paraId="59A769A5" w14:textId="068CB6E9" w:rsidR="00C3248E" w:rsidRPr="00256D69" w:rsidRDefault="00C3248E" w:rsidP="006D4974">
      <w:pPr>
        <w:spacing w:after="0" w:line="240" w:lineRule="auto"/>
        <w:jc w:val="both"/>
        <w:rPr>
          <w:rFonts w:ascii="Arial" w:hAnsi="Arial" w:cs="Arial"/>
        </w:rPr>
      </w:pPr>
    </w:p>
    <w:p w14:paraId="5084155C" w14:textId="4DF8DD1A" w:rsidR="006D4974" w:rsidRPr="00065FF0" w:rsidRDefault="00141BA0" w:rsidP="001E743D">
      <w:pPr>
        <w:spacing w:after="0" w:line="240" w:lineRule="auto"/>
        <w:jc w:val="both"/>
        <w:rPr>
          <w:rFonts w:ascii="Arial" w:hAnsi="Arial" w:cs="Arial"/>
        </w:rPr>
      </w:pPr>
      <w:bookmarkStart w:id="1" w:name="_Hlk96929196"/>
      <w:r w:rsidRPr="00256D69">
        <w:rPr>
          <w:rFonts w:ascii="Arial" w:hAnsi="Arial" w:cs="Arial"/>
        </w:rPr>
        <w:t xml:space="preserve">Az érintett nevét és e-mail címét a </w:t>
      </w:r>
      <w:proofErr w:type="spellStart"/>
      <w:r w:rsidRPr="00256D69">
        <w:rPr>
          <w:rFonts w:ascii="Arial" w:hAnsi="Arial" w:cs="Arial"/>
        </w:rPr>
        <w:t>Neosoft</w:t>
      </w:r>
      <w:proofErr w:type="spellEnd"/>
      <w:r w:rsidRPr="00256D69">
        <w:rPr>
          <w:rFonts w:ascii="Arial" w:hAnsi="Arial" w:cs="Arial"/>
        </w:rPr>
        <w:t xml:space="preserve"> tárolja a saját szerverein. Ezen személyes adatokhoz </w:t>
      </w:r>
      <w:r w:rsidR="00EA689E" w:rsidRPr="00256D69">
        <w:rPr>
          <w:rFonts w:ascii="Arial" w:hAnsi="Arial" w:cs="Arial"/>
        </w:rPr>
        <w:t xml:space="preserve">a </w:t>
      </w:r>
      <w:proofErr w:type="spellStart"/>
      <w:r w:rsidR="00EA689E" w:rsidRPr="00256D69">
        <w:rPr>
          <w:rFonts w:ascii="Arial" w:hAnsi="Arial" w:cs="Arial"/>
        </w:rPr>
        <w:t>Neosoft</w:t>
      </w:r>
      <w:proofErr w:type="spellEnd"/>
      <w:r w:rsidR="00EA689E" w:rsidRPr="00256D69">
        <w:rPr>
          <w:rFonts w:ascii="Arial" w:hAnsi="Arial" w:cs="Arial"/>
        </w:rPr>
        <w:t>, az ÖIK és a Polgármesteri Hivatal egyes dolgozói férhetnek hozzá.</w:t>
      </w:r>
      <w:bookmarkEnd w:id="1"/>
    </w:p>
    <w:p w14:paraId="750F4512" w14:textId="77777777" w:rsidR="003A1242" w:rsidRDefault="003A1242" w:rsidP="001E743D">
      <w:pPr>
        <w:spacing w:after="0" w:line="240" w:lineRule="auto"/>
        <w:jc w:val="both"/>
        <w:rPr>
          <w:rFonts w:ascii="Arial" w:eastAsia="Calibri" w:hAnsi="Arial" w:cs="Arial"/>
          <w:b/>
        </w:rPr>
      </w:pPr>
    </w:p>
    <w:p w14:paraId="59023E03" w14:textId="77777777" w:rsidR="00B057E6" w:rsidRPr="0073334C" w:rsidRDefault="00B057E6" w:rsidP="001E743D">
      <w:pPr>
        <w:spacing w:after="0" w:line="240" w:lineRule="auto"/>
        <w:jc w:val="both"/>
        <w:rPr>
          <w:rFonts w:ascii="Arial" w:eastAsia="Calibri" w:hAnsi="Arial" w:cs="Arial"/>
          <w:b/>
        </w:rPr>
      </w:pPr>
    </w:p>
    <w:p w14:paraId="1997B717" w14:textId="77777777" w:rsidR="0073334C" w:rsidRPr="0073334C" w:rsidRDefault="0073334C" w:rsidP="001E743D">
      <w:pPr>
        <w:numPr>
          <w:ilvl w:val="0"/>
          <w:numId w:val="3"/>
        </w:numPr>
        <w:spacing w:after="0" w:line="240" w:lineRule="auto"/>
        <w:ind w:left="567" w:hanging="567"/>
        <w:contextualSpacing/>
        <w:jc w:val="both"/>
        <w:rPr>
          <w:rFonts w:ascii="Arial" w:eastAsia="Calibri" w:hAnsi="Arial" w:cs="Arial"/>
          <w:b/>
        </w:rPr>
      </w:pPr>
      <w:r w:rsidRPr="0073334C">
        <w:rPr>
          <w:rFonts w:ascii="Arial" w:eastAsia="Calibri" w:hAnsi="Arial" w:cs="Arial"/>
          <w:b/>
        </w:rPr>
        <w:t>Egyéb rendelkezések:</w:t>
      </w:r>
    </w:p>
    <w:p w14:paraId="6C57BD3A" w14:textId="77777777" w:rsidR="0073334C" w:rsidRPr="0073334C" w:rsidRDefault="0073334C" w:rsidP="001E743D">
      <w:pPr>
        <w:spacing w:after="0" w:line="240" w:lineRule="auto"/>
        <w:jc w:val="both"/>
        <w:rPr>
          <w:rFonts w:ascii="Arial" w:eastAsia="Calibri" w:hAnsi="Arial" w:cs="Arial"/>
          <w:b/>
        </w:rPr>
      </w:pPr>
    </w:p>
    <w:p w14:paraId="111C7235" w14:textId="5F471206" w:rsidR="0073334C" w:rsidRPr="00065FF0" w:rsidRDefault="0073334C" w:rsidP="001E743D">
      <w:pPr>
        <w:spacing w:after="0" w:line="240" w:lineRule="auto"/>
        <w:jc w:val="both"/>
        <w:rPr>
          <w:rFonts w:ascii="Arial" w:eastAsia="Calibri" w:hAnsi="Arial" w:cs="Arial"/>
        </w:rPr>
      </w:pPr>
      <w:r w:rsidRPr="0073334C">
        <w:rPr>
          <w:rFonts w:ascii="Arial" w:eastAsia="Calibri" w:hAnsi="Arial" w:cs="Arial"/>
        </w:rPr>
        <w:t>A személyes adatok kezeléséről az Önkormányzat adatkezelési nyilvántartást vezet.</w:t>
      </w:r>
    </w:p>
    <w:p w14:paraId="15C4A0FB" w14:textId="77777777" w:rsidR="007C3B7F" w:rsidRPr="0073334C" w:rsidRDefault="007C3B7F" w:rsidP="001E743D">
      <w:pPr>
        <w:spacing w:after="0" w:line="240" w:lineRule="auto"/>
        <w:jc w:val="both"/>
        <w:rPr>
          <w:rFonts w:ascii="Arial" w:eastAsia="Calibri" w:hAnsi="Arial" w:cs="Arial"/>
          <w:b/>
        </w:rPr>
      </w:pPr>
    </w:p>
    <w:p w14:paraId="0B5624D6" w14:textId="77777777" w:rsidR="0073334C" w:rsidRPr="0073334C" w:rsidRDefault="0073334C" w:rsidP="001E743D">
      <w:pPr>
        <w:spacing w:after="0" w:line="240" w:lineRule="auto"/>
        <w:jc w:val="both"/>
        <w:rPr>
          <w:rFonts w:ascii="Arial" w:eastAsia="Calibri" w:hAnsi="Arial" w:cs="Arial"/>
          <w:b/>
        </w:rPr>
      </w:pPr>
    </w:p>
    <w:p w14:paraId="02CFE775" w14:textId="77777777" w:rsidR="0073334C" w:rsidRPr="0073334C" w:rsidRDefault="0073334C" w:rsidP="001E743D">
      <w:pPr>
        <w:numPr>
          <w:ilvl w:val="0"/>
          <w:numId w:val="3"/>
        </w:numPr>
        <w:spacing w:after="0" w:line="240" w:lineRule="auto"/>
        <w:ind w:left="567" w:hanging="567"/>
        <w:contextualSpacing/>
        <w:jc w:val="both"/>
        <w:rPr>
          <w:rFonts w:ascii="Arial" w:eastAsia="Calibri" w:hAnsi="Arial" w:cs="Arial"/>
          <w:b/>
        </w:rPr>
      </w:pPr>
      <w:r w:rsidRPr="0073334C">
        <w:rPr>
          <w:rFonts w:ascii="Arial" w:eastAsia="Calibri" w:hAnsi="Arial" w:cs="Arial"/>
          <w:b/>
        </w:rPr>
        <w:t>Az adatkezeléssel kapcsolatos jogorvoslati lehetőségek:</w:t>
      </w:r>
    </w:p>
    <w:p w14:paraId="7CEF3271" w14:textId="77777777" w:rsidR="0073334C" w:rsidRPr="0073334C" w:rsidRDefault="0073334C" w:rsidP="001E743D">
      <w:pPr>
        <w:spacing w:after="0" w:line="240" w:lineRule="auto"/>
        <w:jc w:val="both"/>
        <w:rPr>
          <w:rFonts w:ascii="Arial" w:eastAsia="Calibri" w:hAnsi="Arial" w:cs="Arial"/>
        </w:rPr>
      </w:pPr>
    </w:p>
    <w:p w14:paraId="7F6F0911" w14:textId="77777777" w:rsidR="0073334C" w:rsidRPr="0073334C" w:rsidRDefault="0073334C" w:rsidP="001E743D">
      <w:pPr>
        <w:spacing w:after="0" w:line="240" w:lineRule="auto"/>
        <w:jc w:val="both"/>
        <w:rPr>
          <w:rFonts w:ascii="Arial" w:eastAsia="Calibri" w:hAnsi="Arial" w:cs="Arial"/>
          <w:b/>
        </w:rPr>
      </w:pPr>
      <w:r w:rsidRPr="0073334C">
        <w:rPr>
          <w:rFonts w:ascii="Arial" w:eastAsia="Calibri" w:hAnsi="Arial" w:cs="Arial"/>
        </w:rPr>
        <w:t>Ön a jogainak megsértése miatt vagy személyes adatai kezelésével összefüggő jogai érvényesítésével kapcsolatban az</w:t>
      </w:r>
      <w:r w:rsidRPr="0073334C">
        <w:rPr>
          <w:rFonts w:ascii="Arial" w:eastAsia="Calibri" w:hAnsi="Arial" w:cs="Arial"/>
          <w:b/>
        </w:rPr>
        <w:t xml:space="preserve"> Önkormányzathoz</w:t>
      </w:r>
      <w:r w:rsidRPr="0073334C">
        <w:rPr>
          <w:rFonts w:ascii="Arial" w:eastAsia="Calibri" w:hAnsi="Arial" w:cs="Arial"/>
        </w:rPr>
        <w:t xml:space="preserve">, illetve a </w:t>
      </w:r>
      <w:r w:rsidRPr="0073334C">
        <w:rPr>
          <w:rFonts w:ascii="Arial" w:eastAsia="Calibri" w:hAnsi="Arial" w:cs="Arial"/>
          <w:b/>
        </w:rPr>
        <w:t xml:space="preserve">Székesfehérvári Törvényszékhez fordulhat. </w:t>
      </w:r>
    </w:p>
    <w:p w14:paraId="61BBD739" w14:textId="77777777" w:rsidR="0073334C" w:rsidRPr="0073334C" w:rsidRDefault="0073334C" w:rsidP="001E743D">
      <w:pPr>
        <w:spacing w:after="0" w:line="240" w:lineRule="auto"/>
        <w:jc w:val="both"/>
        <w:rPr>
          <w:rFonts w:ascii="Arial" w:eastAsia="Calibri" w:hAnsi="Arial" w:cs="Arial"/>
        </w:rPr>
      </w:pPr>
    </w:p>
    <w:p w14:paraId="7E3C7DE5" w14:textId="77777777" w:rsidR="0073334C" w:rsidRPr="0073334C" w:rsidRDefault="0073334C" w:rsidP="001E743D">
      <w:pPr>
        <w:spacing w:after="0" w:line="240" w:lineRule="auto"/>
        <w:jc w:val="both"/>
        <w:rPr>
          <w:rFonts w:ascii="Arial" w:eastAsia="Calibri" w:hAnsi="Arial" w:cs="Arial"/>
        </w:rPr>
      </w:pPr>
      <w:r w:rsidRPr="0073334C">
        <w:rPr>
          <w:rFonts w:ascii="Arial" w:eastAsia="Calibri" w:hAnsi="Arial" w:cs="Arial"/>
        </w:rPr>
        <w:t xml:space="preserve">Ön az Önkormányzattal, illetve az adatkezeléssel szemben a </w:t>
      </w:r>
      <w:r w:rsidRPr="0073334C">
        <w:rPr>
          <w:rFonts w:ascii="Arial" w:eastAsia="Calibri" w:hAnsi="Arial" w:cs="Arial"/>
          <w:b/>
        </w:rPr>
        <w:t>Nemzeti Adatvédelmi és Információszabadság Hatóság</w:t>
      </w:r>
      <w:r w:rsidRPr="0073334C">
        <w:rPr>
          <w:rFonts w:ascii="Arial" w:eastAsia="Calibri" w:hAnsi="Arial" w:cs="Arial"/>
        </w:rPr>
        <w:t xml:space="preserve">nál panasszal élhet. </w:t>
      </w:r>
    </w:p>
    <w:p w14:paraId="71B6B260" w14:textId="77777777" w:rsidR="0073334C" w:rsidRPr="0073334C" w:rsidRDefault="0073334C" w:rsidP="001E743D">
      <w:pPr>
        <w:spacing w:after="0" w:line="240" w:lineRule="auto"/>
        <w:jc w:val="both"/>
        <w:rPr>
          <w:rFonts w:ascii="Arial" w:eastAsia="Calibri" w:hAnsi="Arial" w:cs="Arial"/>
          <w:b/>
        </w:rPr>
      </w:pPr>
    </w:p>
    <w:p w14:paraId="08E5F434" w14:textId="77777777" w:rsidR="0073334C" w:rsidRPr="0073334C" w:rsidRDefault="0073334C" w:rsidP="001E743D">
      <w:pPr>
        <w:spacing w:after="0" w:line="240" w:lineRule="auto"/>
        <w:jc w:val="both"/>
        <w:rPr>
          <w:rFonts w:ascii="Arial" w:eastAsia="Calibri" w:hAnsi="Arial" w:cs="Arial"/>
          <w:b/>
        </w:rPr>
      </w:pPr>
      <w:r w:rsidRPr="0073334C">
        <w:rPr>
          <w:rFonts w:ascii="Arial" w:eastAsia="Calibri" w:hAnsi="Arial" w:cs="Arial"/>
          <w:b/>
        </w:rPr>
        <w:t xml:space="preserve">A Hatóság elérhetősége: </w:t>
      </w:r>
    </w:p>
    <w:p w14:paraId="78D634F2" w14:textId="77777777" w:rsidR="0073334C" w:rsidRPr="0073334C" w:rsidRDefault="0073334C" w:rsidP="001E743D">
      <w:pPr>
        <w:spacing w:after="0" w:line="240" w:lineRule="auto"/>
        <w:ind w:left="567"/>
        <w:jc w:val="both"/>
        <w:rPr>
          <w:rFonts w:ascii="Arial" w:eastAsia="Calibri" w:hAnsi="Arial" w:cs="Arial"/>
        </w:rPr>
      </w:pPr>
      <w:r w:rsidRPr="0073334C">
        <w:rPr>
          <w:rFonts w:ascii="Arial" w:eastAsia="Calibri" w:hAnsi="Arial" w:cs="Arial"/>
        </w:rPr>
        <w:t xml:space="preserve">Cím: 1055 Budapest, Falk Miksa u. 9-11., </w:t>
      </w:r>
    </w:p>
    <w:p w14:paraId="4CBA21BF" w14:textId="77777777" w:rsidR="0073334C" w:rsidRPr="0073334C" w:rsidRDefault="0073334C" w:rsidP="001E743D">
      <w:pPr>
        <w:spacing w:after="0" w:line="240" w:lineRule="auto"/>
        <w:ind w:left="567"/>
        <w:jc w:val="both"/>
        <w:rPr>
          <w:rFonts w:ascii="Arial" w:eastAsia="Calibri" w:hAnsi="Arial" w:cs="Arial"/>
        </w:rPr>
      </w:pPr>
      <w:r w:rsidRPr="0073334C">
        <w:rPr>
          <w:rFonts w:ascii="Arial" w:eastAsia="Calibri" w:hAnsi="Arial" w:cs="Arial"/>
        </w:rPr>
        <w:t>Levelezési cím: 1363 Budapest, Pf. 9.,</w:t>
      </w:r>
    </w:p>
    <w:p w14:paraId="1BAD83B7" w14:textId="77777777" w:rsidR="0073334C" w:rsidRPr="0073334C" w:rsidRDefault="0073334C" w:rsidP="001E743D">
      <w:pPr>
        <w:spacing w:after="0" w:line="240" w:lineRule="auto"/>
        <w:ind w:left="567"/>
        <w:jc w:val="both"/>
        <w:rPr>
          <w:rFonts w:ascii="Arial" w:eastAsia="Calibri" w:hAnsi="Arial" w:cs="Arial"/>
        </w:rPr>
      </w:pPr>
      <w:r w:rsidRPr="0073334C">
        <w:rPr>
          <w:rFonts w:ascii="Arial" w:eastAsia="Calibri" w:hAnsi="Arial" w:cs="Arial"/>
        </w:rPr>
        <w:t xml:space="preserve">Telefon: +36 (1) 391-1400 </w:t>
      </w:r>
    </w:p>
    <w:p w14:paraId="6AA2C976" w14:textId="77777777" w:rsidR="0073334C" w:rsidRPr="0073334C" w:rsidRDefault="0073334C" w:rsidP="001E743D">
      <w:pPr>
        <w:spacing w:after="0" w:line="240" w:lineRule="auto"/>
        <w:ind w:left="567"/>
        <w:jc w:val="both"/>
        <w:rPr>
          <w:rFonts w:ascii="Arial" w:eastAsia="Calibri" w:hAnsi="Arial" w:cs="Arial"/>
        </w:rPr>
      </w:pPr>
      <w:r w:rsidRPr="0073334C">
        <w:rPr>
          <w:rFonts w:ascii="Arial" w:eastAsia="Calibri" w:hAnsi="Arial" w:cs="Arial"/>
        </w:rPr>
        <w:t>Fax: +36 (1) 391-1410</w:t>
      </w:r>
    </w:p>
    <w:p w14:paraId="3D3ED801" w14:textId="2AF4BB75" w:rsidR="003C45AB" w:rsidRPr="00065FF0" w:rsidRDefault="0073334C" w:rsidP="00065FF0">
      <w:pPr>
        <w:spacing w:after="0" w:line="240" w:lineRule="auto"/>
        <w:ind w:left="567"/>
        <w:jc w:val="both"/>
        <w:rPr>
          <w:rFonts w:ascii="Arial" w:eastAsia="Calibri" w:hAnsi="Arial" w:cs="Arial"/>
        </w:rPr>
      </w:pPr>
      <w:r w:rsidRPr="0073334C">
        <w:rPr>
          <w:rFonts w:ascii="Arial" w:eastAsia="Calibri" w:hAnsi="Arial" w:cs="Arial"/>
        </w:rPr>
        <w:t>E-mail: ugyfelszolgalat@naih.hu</w:t>
      </w:r>
    </w:p>
    <w:sectPr w:rsidR="003C45AB" w:rsidRPr="00065FF0" w:rsidSect="00FD7276">
      <w:footerReference w:type="default" r:id="rId11"/>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4959" w14:textId="77777777" w:rsidR="00AE42C6" w:rsidRDefault="00DF559F">
      <w:pPr>
        <w:spacing w:after="0" w:line="240" w:lineRule="auto"/>
      </w:pPr>
      <w:r>
        <w:separator/>
      </w:r>
    </w:p>
  </w:endnote>
  <w:endnote w:type="continuationSeparator" w:id="0">
    <w:p w14:paraId="56F2B04C" w14:textId="77777777" w:rsidR="00AE42C6" w:rsidRDefault="00DF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54717"/>
      <w:docPartObj>
        <w:docPartGallery w:val="Page Numbers (Bottom of Page)"/>
        <w:docPartUnique/>
      </w:docPartObj>
    </w:sdtPr>
    <w:sdtEndPr>
      <w:rPr>
        <w:rFonts w:ascii="Arial" w:hAnsi="Arial" w:cs="Arial"/>
        <w:sz w:val="20"/>
        <w:szCs w:val="20"/>
      </w:rPr>
    </w:sdtEndPr>
    <w:sdtContent>
      <w:p w14:paraId="00DA987A" w14:textId="77777777" w:rsidR="00203E26" w:rsidRPr="00EE44CD" w:rsidRDefault="00A134D6">
        <w:pPr>
          <w:pStyle w:val="llb"/>
          <w:jc w:val="center"/>
          <w:rPr>
            <w:rFonts w:ascii="Arial" w:hAnsi="Arial" w:cs="Arial"/>
            <w:sz w:val="20"/>
            <w:szCs w:val="20"/>
          </w:rPr>
        </w:pPr>
        <w:r w:rsidRPr="00EE44CD">
          <w:rPr>
            <w:rFonts w:ascii="Arial" w:hAnsi="Arial" w:cs="Arial"/>
            <w:sz w:val="20"/>
            <w:szCs w:val="20"/>
          </w:rPr>
          <w:fldChar w:fldCharType="begin"/>
        </w:r>
        <w:r w:rsidRPr="00EE44CD">
          <w:rPr>
            <w:rFonts w:ascii="Arial" w:hAnsi="Arial" w:cs="Arial"/>
            <w:sz w:val="20"/>
            <w:szCs w:val="20"/>
          </w:rPr>
          <w:instrText>PAGE   \* MERGEFORMAT</w:instrText>
        </w:r>
        <w:r w:rsidRPr="00EE44CD">
          <w:rPr>
            <w:rFonts w:ascii="Arial" w:hAnsi="Arial" w:cs="Arial"/>
            <w:sz w:val="20"/>
            <w:szCs w:val="20"/>
          </w:rPr>
          <w:fldChar w:fldCharType="separate"/>
        </w:r>
        <w:r w:rsidRPr="00EE44CD">
          <w:rPr>
            <w:rFonts w:ascii="Arial" w:hAnsi="Arial" w:cs="Arial"/>
            <w:noProof/>
            <w:sz w:val="20"/>
            <w:szCs w:val="20"/>
          </w:rPr>
          <w:t>4</w:t>
        </w:r>
        <w:r w:rsidRPr="00EE44CD">
          <w:rPr>
            <w:rFonts w:ascii="Arial" w:hAnsi="Arial" w:cs="Arial"/>
            <w:sz w:val="20"/>
            <w:szCs w:val="20"/>
          </w:rPr>
          <w:fldChar w:fldCharType="end"/>
        </w:r>
      </w:p>
    </w:sdtContent>
  </w:sdt>
  <w:p w14:paraId="5D1822DC" w14:textId="77777777" w:rsidR="00203E26" w:rsidRDefault="00CA30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1A99" w14:textId="77777777" w:rsidR="00AE42C6" w:rsidRDefault="00DF559F">
      <w:pPr>
        <w:spacing w:after="0" w:line="240" w:lineRule="auto"/>
      </w:pPr>
      <w:r>
        <w:separator/>
      </w:r>
    </w:p>
  </w:footnote>
  <w:footnote w:type="continuationSeparator" w:id="0">
    <w:p w14:paraId="7C1B9E43" w14:textId="77777777" w:rsidR="00AE42C6" w:rsidRDefault="00DF5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2A5E"/>
    <w:multiLevelType w:val="hybridMultilevel"/>
    <w:tmpl w:val="C1B25DD2"/>
    <w:lvl w:ilvl="0" w:tplc="6BA652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9723A28"/>
    <w:multiLevelType w:val="hybridMultilevel"/>
    <w:tmpl w:val="7188F50C"/>
    <w:lvl w:ilvl="0" w:tplc="965CCBF6">
      <w:start w:val="1"/>
      <w:numFmt w:val="decimal"/>
      <w:lvlText w:val="%1."/>
      <w:lvlJc w:val="left"/>
      <w:pPr>
        <w:ind w:left="928" w:hanging="360"/>
      </w:pPr>
      <w:rPr>
        <w:b/>
        <w:bCs w:val="0"/>
      </w:r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 w15:restartNumberingAfterBreak="0">
    <w:nsid w:val="29804F95"/>
    <w:multiLevelType w:val="hybridMultilevel"/>
    <w:tmpl w:val="3118D5E4"/>
    <w:lvl w:ilvl="0" w:tplc="87F65B20">
      <w:start w:val="8000"/>
      <w:numFmt w:val="bullet"/>
      <w:lvlText w:val="-"/>
      <w:lvlJc w:val="left"/>
      <w:pPr>
        <w:ind w:left="1440" w:hanging="360"/>
      </w:pPr>
      <w:rPr>
        <w:rFonts w:ascii="Arial" w:eastAsia="Calibri"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55FE3A4F"/>
    <w:multiLevelType w:val="hybridMultilevel"/>
    <w:tmpl w:val="3890396E"/>
    <w:lvl w:ilvl="0" w:tplc="14A8BC42">
      <w:start w:val="4"/>
      <w:numFmt w:val="upperRoman"/>
      <w:lvlText w:val="%1."/>
      <w:lvlJc w:val="left"/>
      <w:pPr>
        <w:ind w:left="862"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200590"/>
    <w:multiLevelType w:val="hybridMultilevel"/>
    <w:tmpl w:val="AB7648FC"/>
    <w:lvl w:ilvl="0" w:tplc="174E4BB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5EA019D"/>
    <w:multiLevelType w:val="hybridMultilevel"/>
    <w:tmpl w:val="2F66ABA2"/>
    <w:lvl w:ilvl="0" w:tplc="D122ADF0">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6734040E"/>
    <w:multiLevelType w:val="hybridMultilevel"/>
    <w:tmpl w:val="C596C20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6ED94C47"/>
    <w:multiLevelType w:val="hybridMultilevel"/>
    <w:tmpl w:val="70FCF9D0"/>
    <w:lvl w:ilvl="0" w:tplc="E550E248">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7C67413F"/>
    <w:multiLevelType w:val="hybridMultilevel"/>
    <w:tmpl w:val="23889DF4"/>
    <w:lvl w:ilvl="0" w:tplc="900A39F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447769026">
    <w:abstractNumId w:val="5"/>
  </w:num>
  <w:num w:numId="2" w16cid:durableId="1545630042">
    <w:abstractNumId w:val="2"/>
  </w:num>
  <w:num w:numId="3" w16cid:durableId="254289930">
    <w:abstractNumId w:val="3"/>
  </w:num>
  <w:num w:numId="4" w16cid:durableId="142427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8012958">
    <w:abstractNumId w:val="6"/>
  </w:num>
  <w:num w:numId="6" w16cid:durableId="1435204120">
    <w:abstractNumId w:val="1"/>
  </w:num>
  <w:num w:numId="7" w16cid:durableId="1476486527">
    <w:abstractNumId w:val="0"/>
  </w:num>
  <w:num w:numId="8" w16cid:durableId="472526376">
    <w:abstractNumId w:val="4"/>
  </w:num>
  <w:num w:numId="9" w16cid:durableId="424427148">
    <w:abstractNumId w:val="7"/>
  </w:num>
  <w:num w:numId="10" w16cid:durableId="1380083798">
    <w:abstractNumId w:val="8"/>
  </w:num>
  <w:num w:numId="11" w16cid:durableId="1365642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4C"/>
    <w:rsid w:val="0005025C"/>
    <w:rsid w:val="00065FF0"/>
    <w:rsid w:val="00091CB5"/>
    <w:rsid w:val="000B61CD"/>
    <w:rsid w:val="000C1C96"/>
    <w:rsid w:val="00113DCF"/>
    <w:rsid w:val="00123A25"/>
    <w:rsid w:val="00141BA0"/>
    <w:rsid w:val="001457F5"/>
    <w:rsid w:val="001760DB"/>
    <w:rsid w:val="00194C7E"/>
    <w:rsid w:val="001E2DB4"/>
    <w:rsid w:val="001E5D1B"/>
    <w:rsid w:val="001E743D"/>
    <w:rsid w:val="00256D69"/>
    <w:rsid w:val="002920CD"/>
    <w:rsid w:val="0030616F"/>
    <w:rsid w:val="003212DD"/>
    <w:rsid w:val="003A1242"/>
    <w:rsid w:val="003C45AB"/>
    <w:rsid w:val="003D29CB"/>
    <w:rsid w:val="00406172"/>
    <w:rsid w:val="00407EF6"/>
    <w:rsid w:val="004235D3"/>
    <w:rsid w:val="00445949"/>
    <w:rsid w:val="00456C4D"/>
    <w:rsid w:val="004660D3"/>
    <w:rsid w:val="004D2FB1"/>
    <w:rsid w:val="004D7DF2"/>
    <w:rsid w:val="004F048C"/>
    <w:rsid w:val="0050006D"/>
    <w:rsid w:val="00500DB3"/>
    <w:rsid w:val="00584B81"/>
    <w:rsid w:val="006315E6"/>
    <w:rsid w:val="00657D2E"/>
    <w:rsid w:val="00682FF1"/>
    <w:rsid w:val="006A2C8A"/>
    <w:rsid w:val="006C62D7"/>
    <w:rsid w:val="006D4974"/>
    <w:rsid w:val="006E4971"/>
    <w:rsid w:val="0073334C"/>
    <w:rsid w:val="007B09D5"/>
    <w:rsid w:val="007B7CCE"/>
    <w:rsid w:val="007C3B7F"/>
    <w:rsid w:val="007C6C27"/>
    <w:rsid w:val="007D3055"/>
    <w:rsid w:val="007E6D76"/>
    <w:rsid w:val="00872EF0"/>
    <w:rsid w:val="008D7F12"/>
    <w:rsid w:val="008F6FB4"/>
    <w:rsid w:val="00920F17"/>
    <w:rsid w:val="0092230D"/>
    <w:rsid w:val="00933D56"/>
    <w:rsid w:val="009C6910"/>
    <w:rsid w:val="00A134D6"/>
    <w:rsid w:val="00A73D5F"/>
    <w:rsid w:val="00A85FE4"/>
    <w:rsid w:val="00A955E1"/>
    <w:rsid w:val="00AA41E7"/>
    <w:rsid w:val="00AD396C"/>
    <w:rsid w:val="00AE42C6"/>
    <w:rsid w:val="00B057E6"/>
    <w:rsid w:val="00B702EA"/>
    <w:rsid w:val="00BD4E36"/>
    <w:rsid w:val="00C3248E"/>
    <w:rsid w:val="00CA2D9A"/>
    <w:rsid w:val="00CA3017"/>
    <w:rsid w:val="00DD25C9"/>
    <w:rsid w:val="00DD4604"/>
    <w:rsid w:val="00DE66C1"/>
    <w:rsid w:val="00DF13D0"/>
    <w:rsid w:val="00DF559F"/>
    <w:rsid w:val="00E06D38"/>
    <w:rsid w:val="00E10A70"/>
    <w:rsid w:val="00E174B1"/>
    <w:rsid w:val="00EA3B43"/>
    <w:rsid w:val="00EA689E"/>
    <w:rsid w:val="00F33231"/>
    <w:rsid w:val="00F6641C"/>
    <w:rsid w:val="00F766F4"/>
    <w:rsid w:val="00FF38D4"/>
    <w:rsid w:val="00FF66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AAAC"/>
  <w15:chartTrackingRefBased/>
  <w15:docId w15:val="{C134FFE1-1750-4EEB-BAA1-667D096C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3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73334C"/>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73334C"/>
    <w:rPr>
      <w:rFonts w:ascii="Calibri" w:eastAsia="Calibri" w:hAnsi="Calibri" w:cs="Times New Roman"/>
    </w:rPr>
  </w:style>
  <w:style w:type="paragraph" w:styleId="Listaszerbekezds">
    <w:name w:val="List Paragraph"/>
    <w:basedOn w:val="Norml"/>
    <w:uiPriority w:val="34"/>
    <w:qFormat/>
    <w:rsid w:val="007B7CCE"/>
    <w:pPr>
      <w:ind w:left="720"/>
      <w:contextualSpacing/>
    </w:pPr>
  </w:style>
  <w:style w:type="character" w:styleId="Hiperhivatkozs">
    <w:name w:val="Hyperlink"/>
    <w:basedOn w:val="Bekezdsalapbettpusa"/>
    <w:uiPriority w:val="99"/>
    <w:unhideWhenUsed/>
    <w:rsid w:val="000C1C96"/>
    <w:rPr>
      <w:color w:val="0000FF" w:themeColor="hyperlink"/>
      <w:u w:val="single"/>
    </w:rPr>
  </w:style>
  <w:style w:type="character" w:styleId="Feloldatlanmegemlts">
    <w:name w:val="Unresolved Mention"/>
    <w:basedOn w:val="Bekezdsalapbettpusa"/>
    <w:uiPriority w:val="99"/>
    <w:semiHidden/>
    <w:unhideWhenUsed/>
    <w:rsid w:val="000C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2430">
      <w:bodyDiv w:val="1"/>
      <w:marLeft w:val="0"/>
      <w:marRight w:val="0"/>
      <w:marTop w:val="0"/>
      <w:marBottom w:val="0"/>
      <w:divBdr>
        <w:top w:val="none" w:sz="0" w:space="0" w:color="auto"/>
        <w:left w:val="none" w:sz="0" w:space="0" w:color="auto"/>
        <w:bottom w:val="none" w:sz="0" w:space="0" w:color="auto"/>
        <w:right w:val="none" w:sz="0" w:space="0" w:color="auto"/>
      </w:divBdr>
    </w:div>
    <w:div w:id="1729524700">
      <w:bodyDiv w:val="1"/>
      <w:marLeft w:val="0"/>
      <w:marRight w:val="0"/>
      <w:marTop w:val="0"/>
      <w:marBottom w:val="0"/>
      <w:divBdr>
        <w:top w:val="none" w:sz="0" w:space="0" w:color="auto"/>
        <w:left w:val="none" w:sz="0" w:space="0" w:color="auto"/>
        <w:bottom w:val="none" w:sz="0" w:space="0" w:color="auto"/>
        <w:right w:val="none" w:sz="0" w:space="0" w:color="auto"/>
      </w:divBdr>
    </w:div>
    <w:div w:id="18639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ekesfehervar.hu/tegyunkegyutt2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ekesfehervar.hu/tegyunkegyutt2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atvedelem@pmhiv.szekesfehervar.hu" TargetMode="External"/><Relationship Id="rId4" Type="http://schemas.openxmlformats.org/officeDocument/2006/relationships/webSettings" Target="webSettings.xml"/><Relationship Id="rId9" Type="http://schemas.openxmlformats.org/officeDocument/2006/relationships/hyperlink" Target="mailto:polgarmester@pmhiv.szekesfeher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7124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Ponta Brigitta</dc:creator>
  <cp:keywords/>
  <dc:description/>
  <cp:lastModifiedBy>Györök Orsolya</cp:lastModifiedBy>
  <cp:revision>3</cp:revision>
  <cp:lastPrinted>2022-03-25T14:30:00Z</cp:lastPrinted>
  <dcterms:created xsi:type="dcterms:W3CDTF">2022-03-29T06:18:00Z</dcterms:created>
  <dcterms:modified xsi:type="dcterms:W3CDTF">2022-04-06T12:05:00Z</dcterms:modified>
</cp:coreProperties>
</file>